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5C4B"/>
    <w:tbl>
      <w:tblPr>
        <w:tblStyle w:val="15"/>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14:paraId="7280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5" w:type="dxa"/>
            <w:tcBorders>
              <w:top w:val="nil"/>
              <w:left w:val="nil"/>
              <w:bottom w:val="nil"/>
              <w:right w:val="nil"/>
            </w:tcBorders>
          </w:tcPr>
          <w:p w14:paraId="7FE227D6">
            <w:pPr>
              <w:pStyle w:val="22"/>
              <w:rPr>
                <w:b/>
                <w:color w:val="000000"/>
                <w:sz w:val="96"/>
                <w:szCs w:val="96"/>
              </w:rPr>
            </w:pPr>
          </w:p>
          <w:p w14:paraId="5235044D">
            <w:pPr>
              <w:pStyle w:val="22"/>
              <w:rPr>
                <w:b/>
                <w:color w:val="000000"/>
                <w:sz w:val="96"/>
                <w:szCs w:val="96"/>
              </w:rPr>
            </w:pPr>
            <w:r>
              <w:rPr>
                <w:rFonts w:hint="eastAsia"/>
                <w:b/>
                <w:color w:val="000000"/>
                <w:sz w:val="96"/>
                <w:szCs w:val="96"/>
              </w:rPr>
              <w:t>2023弘慧基金会</w:t>
            </w:r>
          </w:p>
          <w:p w14:paraId="4ABDE3A8">
            <w:pPr>
              <w:pStyle w:val="22"/>
              <w:rPr>
                <w:b/>
                <w:color w:val="000000"/>
              </w:rPr>
            </w:pPr>
            <w:r>
              <w:rPr>
                <w:rFonts w:hint="eastAsia"/>
                <w:b/>
                <w:color w:val="000000"/>
                <w:sz w:val="72"/>
                <w:szCs w:val="72"/>
              </w:rPr>
              <w:t>年终项目工作汇报</w:t>
            </w:r>
          </w:p>
        </w:tc>
      </w:tr>
      <w:tr w14:paraId="3C1B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9135" w:type="dxa"/>
            <w:tcBorders>
              <w:top w:val="nil"/>
              <w:left w:val="nil"/>
              <w:bottom w:val="nil"/>
              <w:right w:val="nil"/>
            </w:tcBorders>
          </w:tcPr>
          <w:p w14:paraId="5DBE17EF">
            <w:pPr>
              <w:adjustRightInd w:val="0"/>
              <w:jc w:val="center"/>
              <w:rPr>
                <w:color w:val="000000"/>
                <w:sz w:val="44"/>
              </w:rPr>
            </w:pPr>
          </w:p>
          <w:p w14:paraId="05D331FD">
            <w:pPr>
              <w:adjustRightInd w:val="0"/>
              <w:jc w:val="center"/>
              <w:rPr>
                <w:color w:val="000000"/>
                <w:sz w:val="44"/>
              </w:rPr>
            </w:pPr>
          </w:p>
        </w:tc>
      </w:tr>
      <w:tr w14:paraId="3AD0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9135" w:type="dxa"/>
            <w:tcBorders>
              <w:top w:val="nil"/>
              <w:left w:val="nil"/>
              <w:bottom w:val="nil"/>
              <w:right w:val="nil"/>
            </w:tcBorders>
          </w:tcPr>
          <w:p w14:paraId="43F9C60E">
            <w:pPr>
              <w:pStyle w:val="21"/>
              <w:jc w:val="left"/>
            </w:pPr>
          </w:p>
          <w:p w14:paraId="1819B199">
            <w:pPr>
              <w:pStyle w:val="21"/>
            </w:pPr>
            <w:r>
              <w:rPr>
                <w:rFonts w:hint="eastAsia"/>
                <w:lang w:val="en-US" w:eastAsia="zh-CN"/>
              </w:rPr>
              <w:t>好校长</w:t>
            </w:r>
            <w:r>
              <w:rPr>
                <w:rFonts w:hint="eastAsia"/>
              </w:rPr>
              <w:t>计划</w:t>
            </w:r>
          </w:p>
          <w:p w14:paraId="302133B3">
            <w:pPr>
              <w:pStyle w:val="21"/>
            </w:pPr>
          </w:p>
          <w:p w14:paraId="48F0D41A">
            <w:pPr>
              <w:pStyle w:val="21"/>
              <w:rPr>
                <w:rFonts w:hint="default" w:eastAsia="楷体_GB2312"/>
                <w:b w:val="0"/>
                <w:bCs/>
                <w:sz w:val="32"/>
                <w:szCs w:val="32"/>
                <w:lang w:val="en-US" w:eastAsia="zh-CN"/>
              </w:rPr>
            </w:pPr>
            <w:r>
              <w:rPr>
                <w:rFonts w:hint="eastAsia"/>
                <w:b w:val="0"/>
                <w:bCs/>
                <w:sz w:val="32"/>
                <w:szCs w:val="32"/>
              </w:rPr>
              <w:t>汇报人：</w:t>
            </w:r>
            <w:r>
              <w:rPr>
                <w:rFonts w:hint="eastAsia"/>
                <w:b w:val="0"/>
                <w:bCs/>
                <w:sz w:val="32"/>
                <w:szCs w:val="32"/>
                <w:lang w:val="en-US" w:eastAsia="zh-CN"/>
              </w:rPr>
              <w:t>胡芝慧</w:t>
            </w:r>
          </w:p>
          <w:p w14:paraId="000B7A0C">
            <w:pPr>
              <w:pStyle w:val="21"/>
            </w:pPr>
          </w:p>
          <w:p w14:paraId="61EAE8F5">
            <w:pPr>
              <w:pStyle w:val="21"/>
            </w:pPr>
          </w:p>
        </w:tc>
      </w:tr>
      <w:tr w14:paraId="1EB4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135" w:type="dxa"/>
            <w:tcBorders>
              <w:top w:val="nil"/>
              <w:left w:val="nil"/>
              <w:bottom w:val="nil"/>
              <w:right w:val="nil"/>
            </w:tcBorders>
          </w:tcPr>
          <w:p w14:paraId="36271384">
            <w:pPr>
              <w:pStyle w:val="20"/>
              <w:jc w:val="both"/>
            </w:pPr>
          </w:p>
          <w:p w14:paraId="57BB4AA7">
            <w:pPr>
              <w:pStyle w:val="20"/>
            </w:pPr>
            <w:r>
              <w:rPr>
                <w:rFonts w:hint="eastAsia"/>
              </w:rPr>
              <w:t>二〇二四  年 一</w:t>
            </w:r>
            <w:r>
              <w:t xml:space="preserve"> </w:t>
            </w:r>
            <w:r>
              <w:rPr>
                <w:rFonts w:hint="eastAsia"/>
              </w:rPr>
              <w:t>月</w:t>
            </w:r>
          </w:p>
        </w:tc>
      </w:tr>
    </w:tbl>
    <w:p w14:paraId="47367F12"/>
    <w:p w14:paraId="7E5EC7AF">
      <w:pPr>
        <w:widowControl/>
        <w:snapToGrid/>
        <w:spacing w:before="0" w:after="0" w:line="240" w:lineRule="auto"/>
      </w:pPr>
      <w:r>
        <w:br w:type="page"/>
      </w:r>
    </w:p>
    <w:sdt>
      <w:sdtPr>
        <w:rPr>
          <w:rFonts w:asciiTheme="minorHAnsi" w:hAnsiTheme="minorHAnsi" w:eastAsiaTheme="minorEastAsia" w:cstheme="minorBidi"/>
          <w:b w:val="0"/>
          <w:bCs w:val="0"/>
          <w:color w:val="333333"/>
          <w:kern w:val="2"/>
          <w:sz w:val="22"/>
          <w:szCs w:val="22"/>
          <w:lang w:eastAsia="zh-CN"/>
        </w:rPr>
        <w:id w:val="-1117288262"/>
        <w:docPartObj>
          <w:docPartGallery w:val="Table of Contents"/>
          <w:docPartUnique/>
        </w:docPartObj>
      </w:sdtPr>
      <w:sdtEndPr>
        <w:rPr>
          <w:rFonts w:asciiTheme="minorHAnsi" w:hAnsiTheme="minorHAnsi" w:eastAsiaTheme="minorEastAsia" w:cstheme="minorBidi"/>
          <w:b w:val="0"/>
          <w:bCs w:val="0"/>
          <w:color w:val="333333"/>
          <w:kern w:val="2"/>
          <w:sz w:val="22"/>
          <w:szCs w:val="22"/>
          <w:lang w:eastAsia="zh-CN"/>
        </w:rPr>
      </w:sdtEndPr>
      <w:sdtContent>
        <w:p w14:paraId="5E44BA0C">
          <w:pPr>
            <w:pStyle w:val="28"/>
            <w:jc w:val="center"/>
          </w:pPr>
          <w:r>
            <w:rPr>
              <w:rFonts w:hint="eastAsia"/>
              <w:lang w:eastAsia="zh-CN"/>
            </w:rPr>
            <w:t>目录</w:t>
          </w:r>
        </w:p>
        <w:p w14:paraId="2D79FDF9">
          <w:pPr>
            <w:pStyle w:val="10"/>
            <w:tabs>
              <w:tab w:val="right" w:leader="dot" w:pos="9360"/>
            </w:tabs>
          </w:pPr>
          <w:r>
            <w:rPr>
              <w:b w:val="0"/>
              <w:bCs w:val="0"/>
            </w:rPr>
            <w:fldChar w:fldCharType="begin"/>
          </w:r>
          <w:r>
            <w:instrText xml:space="preserve"> TOC \o "1-3" \h \z \u </w:instrText>
          </w:r>
          <w:r>
            <w:rPr>
              <w:b w:val="0"/>
              <w:bCs w:val="0"/>
            </w:rPr>
            <w:fldChar w:fldCharType="separate"/>
          </w:r>
          <w:r>
            <w:rPr>
              <w:bCs w:val="0"/>
            </w:rPr>
            <w:fldChar w:fldCharType="begin"/>
          </w:r>
          <w:r>
            <w:rPr>
              <w:bCs w:val="0"/>
            </w:rPr>
            <w:instrText xml:space="preserve"> HYPERLINK \l _Toc448 </w:instrText>
          </w:r>
          <w:r>
            <w:rPr>
              <w:bCs w:val="0"/>
            </w:rPr>
            <w:fldChar w:fldCharType="separate"/>
          </w:r>
          <w:r>
            <w:rPr>
              <w:rFonts w:hint="default" w:ascii="Heiti TC Medium" w:hAnsi="Heiti TC Medium" w:eastAsia="Heiti TC Medium"/>
              <w:bCs/>
              <w:szCs w:val="28"/>
            </w:rPr>
            <w:t xml:space="preserve">一、 </w:t>
          </w:r>
          <w:r>
            <w:rPr>
              <w:rFonts w:hint="eastAsia" w:ascii="Heiti TC Medium" w:hAnsi="Heiti TC Medium" w:eastAsia="Heiti TC Medium"/>
              <w:bCs/>
              <w:szCs w:val="28"/>
            </w:rPr>
            <w:t>项目执行进展</w:t>
          </w:r>
          <w:r>
            <w:tab/>
          </w:r>
          <w:r>
            <w:fldChar w:fldCharType="begin"/>
          </w:r>
          <w:r>
            <w:instrText xml:space="preserve"> PAGEREF _Toc448 \h </w:instrText>
          </w:r>
          <w:r>
            <w:fldChar w:fldCharType="separate"/>
          </w:r>
          <w:r>
            <w:t>3</w:t>
          </w:r>
          <w:r>
            <w:fldChar w:fldCharType="end"/>
          </w:r>
          <w:r>
            <w:rPr>
              <w:bCs w:val="0"/>
            </w:rPr>
            <w:fldChar w:fldCharType="end"/>
          </w:r>
        </w:p>
        <w:p w14:paraId="0680DD0E">
          <w:pPr>
            <w:pStyle w:val="13"/>
            <w:tabs>
              <w:tab w:val="right" w:leader="dot" w:pos="9360"/>
            </w:tabs>
          </w:pPr>
          <w:r>
            <w:rPr>
              <w:bCs/>
            </w:rPr>
            <w:fldChar w:fldCharType="begin"/>
          </w:r>
          <w:r>
            <w:rPr>
              <w:bCs/>
            </w:rPr>
            <w:instrText xml:space="preserve"> HYPERLINK \l _Toc1378 </w:instrText>
          </w:r>
          <w:r>
            <w:rPr>
              <w:bCs/>
            </w:rPr>
            <w:fldChar w:fldCharType="separate"/>
          </w:r>
          <w:r>
            <w:rPr>
              <w:rFonts w:hint="default" w:ascii="仿宋" w:hAnsi="仿宋" w:eastAsia="仿宋"/>
              <w:bCs/>
              <w:szCs w:val="24"/>
              <w:lang w:val="zh-TW" w:eastAsia="zh-TW"/>
            </w:rPr>
            <w:t xml:space="preserve">1. </w:t>
          </w:r>
          <w:r>
            <w:rPr>
              <w:rFonts w:hint="eastAsia" w:ascii="仿宋" w:hAnsi="仿宋" w:eastAsia="仿宋"/>
              <w:bCs/>
              <w:szCs w:val="24"/>
              <w:lang w:val="en-US" w:eastAsia="zh-CN"/>
            </w:rPr>
            <w:t>湖南乡村好校长</w:t>
          </w:r>
          <w:r>
            <w:rPr>
              <w:rFonts w:hint="eastAsia" w:ascii="仿宋" w:hAnsi="仿宋" w:eastAsia="仿宋"/>
              <w:bCs/>
              <w:szCs w:val="24"/>
            </w:rPr>
            <w:t>计划</w:t>
          </w:r>
          <w:r>
            <w:tab/>
          </w:r>
          <w:r>
            <w:fldChar w:fldCharType="begin"/>
          </w:r>
          <w:r>
            <w:instrText xml:space="preserve"> PAGEREF _Toc1378 \h </w:instrText>
          </w:r>
          <w:r>
            <w:fldChar w:fldCharType="separate"/>
          </w:r>
          <w:r>
            <w:t>3</w:t>
          </w:r>
          <w:r>
            <w:fldChar w:fldCharType="end"/>
          </w:r>
          <w:r>
            <w:rPr>
              <w:bCs/>
            </w:rPr>
            <w:fldChar w:fldCharType="end"/>
          </w:r>
        </w:p>
        <w:p w14:paraId="37DCAAB4">
          <w:pPr>
            <w:pStyle w:val="13"/>
            <w:tabs>
              <w:tab w:val="right" w:leader="dot" w:pos="9360"/>
            </w:tabs>
          </w:pPr>
          <w:r>
            <w:rPr>
              <w:bCs/>
            </w:rPr>
            <w:fldChar w:fldCharType="begin"/>
          </w:r>
          <w:r>
            <w:rPr>
              <w:bCs/>
            </w:rPr>
            <w:instrText xml:space="preserve"> HYPERLINK \l _Toc7627 </w:instrText>
          </w:r>
          <w:r>
            <w:rPr>
              <w:bCs/>
            </w:rPr>
            <w:fldChar w:fldCharType="separate"/>
          </w:r>
          <w:r>
            <w:rPr>
              <w:rFonts w:hint="default" w:ascii="仿宋" w:hAnsi="仿宋" w:eastAsia="仿宋"/>
              <w:bCs/>
              <w:szCs w:val="24"/>
              <w:lang w:val="zh-TW"/>
            </w:rPr>
            <w:t xml:space="preserve">2. </w:t>
          </w:r>
          <w:r>
            <w:rPr>
              <w:rFonts w:hint="eastAsia" w:ascii="仿宋" w:hAnsi="仿宋" w:eastAsia="仿宋"/>
              <w:bCs/>
              <w:szCs w:val="24"/>
              <w:lang w:val="en-US" w:eastAsia="zh-CN"/>
            </w:rPr>
            <w:t>弘慧县域乡村好校长成长</w:t>
          </w:r>
          <w:r>
            <w:rPr>
              <w:rFonts w:hint="eastAsia" w:ascii="仿宋" w:hAnsi="仿宋" w:eastAsia="仿宋"/>
              <w:bCs/>
              <w:szCs w:val="24"/>
            </w:rPr>
            <w:t>计划</w:t>
          </w:r>
          <w:r>
            <w:tab/>
          </w:r>
          <w:r>
            <w:fldChar w:fldCharType="begin"/>
          </w:r>
          <w:r>
            <w:instrText xml:space="preserve"> PAGEREF _Toc7627 \h </w:instrText>
          </w:r>
          <w:r>
            <w:fldChar w:fldCharType="separate"/>
          </w:r>
          <w:r>
            <w:t>4</w:t>
          </w:r>
          <w:r>
            <w:fldChar w:fldCharType="end"/>
          </w:r>
          <w:r>
            <w:rPr>
              <w:bCs/>
            </w:rPr>
            <w:fldChar w:fldCharType="end"/>
          </w:r>
        </w:p>
        <w:p w14:paraId="76EBF09A">
          <w:pPr>
            <w:pStyle w:val="13"/>
            <w:tabs>
              <w:tab w:val="right" w:leader="dot" w:pos="9360"/>
            </w:tabs>
          </w:pPr>
          <w:r>
            <w:rPr>
              <w:bCs/>
            </w:rPr>
            <w:fldChar w:fldCharType="begin"/>
          </w:r>
          <w:r>
            <w:rPr>
              <w:bCs/>
            </w:rPr>
            <w:instrText xml:space="preserve"> HYPERLINK \l _Toc22932 </w:instrText>
          </w:r>
          <w:r>
            <w:rPr>
              <w:bCs/>
            </w:rPr>
            <w:fldChar w:fldCharType="separate"/>
          </w:r>
          <w:r>
            <w:rPr>
              <w:rFonts w:hint="default" w:ascii="仿宋" w:hAnsi="仿宋" w:eastAsia="仿宋"/>
              <w:bCs/>
              <w:szCs w:val="24"/>
              <w:lang w:val="zh-TW"/>
            </w:rPr>
            <w:t xml:space="preserve">3. </w:t>
          </w:r>
          <w:r>
            <w:rPr>
              <w:rFonts w:hint="eastAsia" w:ascii="仿宋" w:hAnsi="仿宋" w:eastAsia="仿宋"/>
              <w:bCs/>
              <w:szCs w:val="24"/>
              <w:lang w:val="en-US" w:eastAsia="zh-CN"/>
            </w:rPr>
            <w:t>乡村好校长论坛</w:t>
          </w:r>
          <w:r>
            <w:tab/>
          </w:r>
          <w:r>
            <w:fldChar w:fldCharType="begin"/>
          </w:r>
          <w:r>
            <w:instrText xml:space="preserve"> PAGEREF _Toc22932 \h </w:instrText>
          </w:r>
          <w:r>
            <w:fldChar w:fldCharType="separate"/>
          </w:r>
          <w:r>
            <w:t>5</w:t>
          </w:r>
          <w:r>
            <w:fldChar w:fldCharType="end"/>
          </w:r>
          <w:r>
            <w:rPr>
              <w:bCs/>
            </w:rPr>
            <w:fldChar w:fldCharType="end"/>
          </w:r>
        </w:p>
        <w:p w14:paraId="2E98D1DC">
          <w:pPr>
            <w:pStyle w:val="13"/>
            <w:tabs>
              <w:tab w:val="right" w:leader="dot" w:pos="9360"/>
            </w:tabs>
          </w:pPr>
          <w:r>
            <w:rPr>
              <w:bCs/>
            </w:rPr>
            <w:fldChar w:fldCharType="begin"/>
          </w:r>
          <w:r>
            <w:rPr>
              <w:bCs/>
            </w:rPr>
            <w:instrText xml:space="preserve"> HYPERLINK \l _Toc2654 </w:instrText>
          </w:r>
          <w:r>
            <w:rPr>
              <w:bCs/>
            </w:rPr>
            <w:fldChar w:fldCharType="separate"/>
          </w:r>
          <w:r>
            <w:rPr>
              <w:rFonts w:hint="default" w:ascii="仿宋" w:hAnsi="仿宋" w:eastAsia="仿宋"/>
              <w:bCs/>
              <w:szCs w:val="24"/>
              <w:lang w:val="zh-TW"/>
            </w:rPr>
            <w:t xml:space="preserve">4. </w:t>
          </w:r>
          <w:r>
            <w:rPr>
              <w:rFonts w:hint="eastAsia" w:ascii="仿宋" w:hAnsi="仿宋" w:eastAsia="仿宋"/>
              <w:bCs/>
              <w:szCs w:val="24"/>
              <w:lang w:val="en-US" w:eastAsia="zh-CN"/>
            </w:rPr>
            <w:t>湘村好校长之家</w:t>
          </w:r>
          <w:r>
            <w:tab/>
          </w:r>
          <w:r>
            <w:fldChar w:fldCharType="begin"/>
          </w:r>
          <w:r>
            <w:instrText xml:space="preserve"> PAGEREF _Toc2654 \h </w:instrText>
          </w:r>
          <w:r>
            <w:fldChar w:fldCharType="separate"/>
          </w:r>
          <w:r>
            <w:t>5</w:t>
          </w:r>
          <w:r>
            <w:fldChar w:fldCharType="end"/>
          </w:r>
          <w:r>
            <w:rPr>
              <w:bCs/>
            </w:rPr>
            <w:fldChar w:fldCharType="end"/>
          </w:r>
        </w:p>
        <w:p w14:paraId="49981014">
          <w:pPr>
            <w:pStyle w:val="10"/>
            <w:tabs>
              <w:tab w:val="right" w:leader="dot" w:pos="9360"/>
            </w:tabs>
          </w:pPr>
          <w:r>
            <w:rPr>
              <w:bCs/>
            </w:rPr>
            <w:fldChar w:fldCharType="begin"/>
          </w:r>
          <w:r>
            <w:rPr>
              <w:bCs/>
            </w:rPr>
            <w:instrText xml:space="preserve"> HYPERLINK \l _Toc12797 </w:instrText>
          </w:r>
          <w:r>
            <w:rPr>
              <w:bCs/>
            </w:rPr>
            <w:fldChar w:fldCharType="separate"/>
          </w:r>
          <w:r>
            <w:rPr>
              <w:rFonts w:hint="default" w:ascii="Heiti TC Medium" w:hAnsi="Heiti TC Medium" w:eastAsia="Heiti TC Medium"/>
              <w:bCs/>
              <w:szCs w:val="28"/>
            </w:rPr>
            <w:t xml:space="preserve">二、 </w:t>
          </w:r>
          <w:r>
            <w:rPr>
              <w:rFonts w:hint="eastAsia" w:ascii="Heiti TC Medium" w:hAnsi="Heiti TC Medium" w:eastAsia="Heiti TC Medium"/>
              <w:bCs/>
              <w:szCs w:val="28"/>
            </w:rPr>
            <w:t>项目成效</w:t>
          </w:r>
          <w:r>
            <w:tab/>
          </w:r>
          <w:r>
            <w:fldChar w:fldCharType="begin"/>
          </w:r>
          <w:r>
            <w:instrText xml:space="preserve"> PAGEREF _Toc12797 \h </w:instrText>
          </w:r>
          <w:r>
            <w:fldChar w:fldCharType="separate"/>
          </w:r>
          <w:r>
            <w:t>7</w:t>
          </w:r>
          <w:r>
            <w:fldChar w:fldCharType="end"/>
          </w:r>
          <w:r>
            <w:rPr>
              <w:bCs/>
            </w:rPr>
            <w:fldChar w:fldCharType="end"/>
          </w:r>
        </w:p>
        <w:p w14:paraId="0E19B422">
          <w:pPr>
            <w:pStyle w:val="13"/>
            <w:tabs>
              <w:tab w:val="right" w:leader="dot" w:pos="9360"/>
            </w:tabs>
          </w:pPr>
          <w:r>
            <w:rPr>
              <w:bCs/>
            </w:rPr>
            <w:fldChar w:fldCharType="begin"/>
          </w:r>
          <w:r>
            <w:rPr>
              <w:bCs/>
            </w:rPr>
            <w:instrText xml:space="preserve"> HYPERLINK \l _Toc6622 </w:instrText>
          </w:r>
          <w:r>
            <w:rPr>
              <w:bCs/>
            </w:rPr>
            <w:fldChar w:fldCharType="separate"/>
          </w:r>
          <w:r>
            <w:rPr>
              <w:rFonts w:hint="default" w:ascii="仿宋" w:hAnsi="仿宋" w:eastAsia="仿宋" w:cs="仿宋"/>
              <w:szCs w:val="24"/>
              <w:lang w:val="en-US" w:eastAsia="zh-CN"/>
            </w:rPr>
            <w:t xml:space="preserve">1. </w:t>
          </w:r>
          <w:r>
            <w:rPr>
              <w:rFonts w:hint="eastAsia" w:ascii="仿宋" w:hAnsi="仿宋" w:eastAsia="仿宋"/>
              <w:bCs/>
              <w:szCs w:val="24"/>
            </w:rPr>
            <w:t>项目评估与成效总结</w:t>
          </w:r>
          <w:r>
            <w:tab/>
          </w:r>
          <w:r>
            <w:fldChar w:fldCharType="begin"/>
          </w:r>
          <w:r>
            <w:instrText xml:space="preserve"> PAGEREF _Toc6622 \h </w:instrText>
          </w:r>
          <w:r>
            <w:fldChar w:fldCharType="separate"/>
          </w:r>
          <w:r>
            <w:t>7</w:t>
          </w:r>
          <w:r>
            <w:fldChar w:fldCharType="end"/>
          </w:r>
          <w:r>
            <w:rPr>
              <w:bCs/>
            </w:rPr>
            <w:fldChar w:fldCharType="end"/>
          </w:r>
        </w:p>
        <w:p w14:paraId="0A7C40B5">
          <w:pPr>
            <w:pStyle w:val="13"/>
            <w:tabs>
              <w:tab w:val="right" w:leader="dot" w:pos="9360"/>
            </w:tabs>
          </w:pPr>
          <w:r>
            <w:rPr>
              <w:bCs/>
            </w:rPr>
            <w:fldChar w:fldCharType="begin"/>
          </w:r>
          <w:r>
            <w:rPr>
              <w:bCs/>
            </w:rPr>
            <w:instrText xml:space="preserve"> HYPERLINK \l _Toc24560 </w:instrText>
          </w:r>
          <w:r>
            <w:rPr>
              <w:bCs/>
            </w:rPr>
            <w:fldChar w:fldCharType="separate"/>
          </w:r>
          <w:r>
            <w:rPr>
              <w:rFonts w:hint="default" w:ascii="仿宋" w:hAnsi="仿宋" w:eastAsia="仿宋"/>
              <w:bCs/>
              <w:szCs w:val="24"/>
            </w:rPr>
            <w:t xml:space="preserve">2. </w:t>
          </w:r>
          <w:r>
            <w:rPr>
              <w:rFonts w:hint="eastAsia" w:ascii="仿宋" w:hAnsi="仿宋" w:eastAsia="仿宋"/>
              <w:bCs/>
              <w:szCs w:val="24"/>
            </w:rPr>
            <w:t>项目县域化实践成果</w:t>
          </w:r>
          <w:r>
            <w:tab/>
          </w:r>
          <w:r>
            <w:fldChar w:fldCharType="begin"/>
          </w:r>
          <w:r>
            <w:instrText xml:space="preserve"> PAGEREF _Toc24560 \h </w:instrText>
          </w:r>
          <w:r>
            <w:fldChar w:fldCharType="separate"/>
          </w:r>
          <w:r>
            <w:t>8</w:t>
          </w:r>
          <w:r>
            <w:fldChar w:fldCharType="end"/>
          </w:r>
          <w:r>
            <w:rPr>
              <w:bCs/>
            </w:rPr>
            <w:fldChar w:fldCharType="end"/>
          </w:r>
        </w:p>
        <w:p w14:paraId="291E2CC0">
          <w:pPr>
            <w:pStyle w:val="13"/>
            <w:tabs>
              <w:tab w:val="right" w:leader="dot" w:pos="9360"/>
            </w:tabs>
          </w:pPr>
          <w:r>
            <w:rPr>
              <w:bCs/>
            </w:rPr>
            <w:fldChar w:fldCharType="begin"/>
          </w:r>
          <w:r>
            <w:rPr>
              <w:bCs/>
            </w:rPr>
            <w:instrText xml:space="preserve"> HYPERLINK \l _Toc1733 </w:instrText>
          </w:r>
          <w:r>
            <w:rPr>
              <w:bCs/>
            </w:rPr>
            <w:fldChar w:fldCharType="separate"/>
          </w:r>
          <w:r>
            <w:rPr>
              <w:rFonts w:hint="default" w:ascii="仿宋" w:hAnsi="仿宋" w:eastAsia="仿宋"/>
              <w:bCs/>
              <w:szCs w:val="24"/>
            </w:rPr>
            <w:t xml:space="preserve">3. </w:t>
          </w:r>
          <w:r>
            <w:rPr>
              <w:rFonts w:hint="eastAsia" w:ascii="仿宋" w:hAnsi="仿宋" w:eastAsia="仿宋"/>
              <w:bCs/>
              <w:szCs w:val="24"/>
            </w:rPr>
            <w:t>项目品牌与影响力打造</w:t>
          </w:r>
          <w:r>
            <w:tab/>
          </w:r>
          <w:r>
            <w:fldChar w:fldCharType="begin"/>
          </w:r>
          <w:r>
            <w:instrText xml:space="preserve"> PAGEREF _Toc1733 \h </w:instrText>
          </w:r>
          <w:r>
            <w:fldChar w:fldCharType="separate"/>
          </w:r>
          <w:r>
            <w:t>9</w:t>
          </w:r>
          <w:r>
            <w:fldChar w:fldCharType="end"/>
          </w:r>
          <w:r>
            <w:rPr>
              <w:bCs/>
            </w:rPr>
            <w:fldChar w:fldCharType="end"/>
          </w:r>
        </w:p>
        <w:p w14:paraId="77A1D248">
          <w:pPr>
            <w:pStyle w:val="10"/>
            <w:tabs>
              <w:tab w:val="right" w:leader="dot" w:pos="9360"/>
            </w:tabs>
          </w:pPr>
          <w:r>
            <w:rPr>
              <w:bCs/>
            </w:rPr>
            <w:fldChar w:fldCharType="begin"/>
          </w:r>
          <w:r>
            <w:rPr>
              <w:bCs/>
            </w:rPr>
            <w:instrText xml:space="preserve"> HYPERLINK \l _Toc4244 </w:instrText>
          </w:r>
          <w:r>
            <w:rPr>
              <w:bCs/>
            </w:rPr>
            <w:fldChar w:fldCharType="separate"/>
          </w:r>
          <w:r>
            <w:rPr>
              <w:rFonts w:hint="default" w:ascii="Heiti TC Medium" w:hAnsi="Heiti TC Medium" w:eastAsia="Heiti TC Medium"/>
              <w:bCs/>
              <w:szCs w:val="28"/>
            </w:rPr>
            <w:t xml:space="preserve">三、 </w:t>
          </w:r>
          <w:r>
            <w:rPr>
              <w:rFonts w:hint="eastAsia" w:ascii="Heiti TC Medium" w:hAnsi="Heiti TC Medium" w:eastAsia="Heiti TC Medium"/>
              <w:bCs/>
              <w:szCs w:val="28"/>
            </w:rPr>
            <w:t>项目资源链接与捐赠人服务</w:t>
          </w:r>
          <w:r>
            <w:tab/>
          </w:r>
          <w:r>
            <w:fldChar w:fldCharType="begin"/>
          </w:r>
          <w:r>
            <w:instrText xml:space="preserve"> PAGEREF _Toc4244 \h </w:instrText>
          </w:r>
          <w:r>
            <w:fldChar w:fldCharType="separate"/>
          </w:r>
          <w:r>
            <w:t>10</w:t>
          </w:r>
          <w:r>
            <w:fldChar w:fldCharType="end"/>
          </w:r>
          <w:r>
            <w:rPr>
              <w:bCs/>
            </w:rPr>
            <w:fldChar w:fldCharType="end"/>
          </w:r>
        </w:p>
        <w:p w14:paraId="2851F850">
          <w:pPr>
            <w:pStyle w:val="13"/>
            <w:tabs>
              <w:tab w:val="right" w:leader="dot" w:pos="9360"/>
            </w:tabs>
          </w:pPr>
          <w:r>
            <w:rPr>
              <w:bCs/>
            </w:rPr>
            <w:fldChar w:fldCharType="begin"/>
          </w:r>
          <w:r>
            <w:rPr>
              <w:bCs/>
            </w:rPr>
            <w:instrText xml:space="preserve"> HYPERLINK \l _Toc31729 </w:instrText>
          </w:r>
          <w:r>
            <w:rPr>
              <w:bCs/>
            </w:rPr>
            <w:fldChar w:fldCharType="separate"/>
          </w:r>
          <w:r>
            <w:rPr>
              <w:rFonts w:ascii="仿宋" w:hAnsi="仿宋" w:eastAsia="仿宋"/>
              <w:bCs/>
              <w:szCs w:val="24"/>
              <w:lang w:val="zh-TW"/>
            </w:rPr>
            <w:t xml:space="preserve">1. </w:t>
          </w:r>
          <w:r>
            <w:rPr>
              <w:rFonts w:hint="eastAsia" w:ascii="仿宋" w:hAnsi="仿宋" w:eastAsia="仿宋"/>
              <w:bCs/>
              <w:szCs w:val="24"/>
              <w:lang w:val="zh-TW"/>
            </w:rPr>
            <w:t>年度项目收入与资源投入</w:t>
          </w:r>
          <w:r>
            <w:tab/>
          </w:r>
          <w:r>
            <w:fldChar w:fldCharType="begin"/>
          </w:r>
          <w:r>
            <w:instrText xml:space="preserve"> PAGEREF _Toc31729 \h </w:instrText>
          </w:r>
          <w:r>
            <w:fldChar w:fldCharType="separate"/>
          </w:r>
          <w:r>
            <w:t>10</w:t>
          </w:r>
          <w:r>
            <w:fldChar w:fldCharType="end"/>
          </w:r>
          <w:r>
            <w:rPr>
              <w:bCs/>
            </w:rPr>
            <w:fldChar w:fldCharType="end"/>
          </w:r>
        </w:p>
        <w:p w14:paraId="2E3D41F3">
          <w:pPr>
            <w:pStyle w:val="13"/>
            <w:tabs>
              <w:tab w:val="right" w:leader="dot" w:pos="9360"/>
            </w:tabs>
          </w:pPr>
          <w:r>
            <w:rPr>
              <w:bCs/>
            </w:rPr>
            <w:fldChar w:fldCharType="begin"/>
          </w:r>
          <w:r>
            <w:rPr>
              <w:bCs/>
            </w:rPr>
            <w:instrText xml:space="preserve"> HYPERLINK \l _Toc21615 </w:instrText>
          </w:r>
          <w:r>
            <w:rPr>
              <w:bCs/>
            </w:rPr>
            <w:fldChar w:fldCharType="separate"/>
          </w:r>
          <w:r>
            <w:rPr>
              <w:rFonts w:ascii="仿宋" w:hAnsi="仿宋" w:eastAsia="仿宋"/>
              <w:bCs/>
              <w:szCs w:val="24"/>
              <w:lang w:val="zh-TW" w:eastAsia="zh-TW"/>
            </w:rPr>
            <w:t xml:space="preserve">2. </w:t>
          </w:r>
          <w:r>
            <w:rPr>
              <w:rFonts w:hint="eastAsia" w:ascii="仿宋" w:hAnsi="仿宋" w:eastAsia="仿宋"/>
              <w:bCs/>
              <w:szCs w:val="24"/>
              <w:lang w:val="zh-TW" w:eastAsia="zh-TW"/>
            </w:rPr>
            <w:t>捐赠人服务</w:t>
          </w:r>
          <w:r>
            <w:tab/>
          </w:r>
          <w:r>
            <w:fldChar w:fldCharType="begin"/>
          </w:r>
          <w:r>
            <w:instrText xml:space="preserve"> PAGEREF _Toc21615 \h </w:instrText>
          </w:r>
          <w:r>
            <w:fldChar w:fldCharType="separate"/>
          </w:r>
          <w:r>
            <w:t>10</w:t>
          </w:r>
          <w:r>
            <w:fldChar w:fldCharType="end"/>
          </w:r>
          <w:r>
            <w:rPr>
              <w:bCs/>
            </w:rPr>
            <w:fldChar w:fldCharType="end"/>
          </w:r>
        </w:p>
        <w:p w14:paraId="1F4A1168">
          <w:pPr>
            <w:pStyle w:val="10"/>
            <w:tabs>
              <w:tab w:val="right" w:leader="dot" w:pos="9360"/>
            </w:tabs>
          </w:pPr>
          <w:r>
            <w:rPr>
              <w:bCs/>
            </w:rPr>
            <w:fldChar w:fldCharType="begin"/>
          </w:r>
          <w:r>
            <w:rPr>
              <w:bCs/>
            </w:rPr>
            <w:instrText xml:space="preserve"> HYPERLINK \l _Toc7267 </w:instrText>
          </w:r>
          <w:r>
            <w:rPr>
              <w:bCs/>
            </w:rPr>
            <w:fldChar w:fldCharType="separate"/>
          </w:r>
          <w:r>
            <w:rPr>
              <w:rFonts w:hint="default" w:ascii="Heiti TC Medium" w:hAnsi="Heiti TC Medium" w:eastAsia="Heiti TC Medium"/>
              <w:bCs/>
              <w:szCs w:val="28"/>
            </w:rPr>
            <w:t xml:space="preserve">四、 </w:t>
          </w:r>
          <w:r>
            <w:rPr>
              <w:rFonts w:hint="eastAsia" w:ascii="Heiti TC Medium" w:hAnsi="Heiti TC Medium" w:eastAsia="Heiti TC Medium"/>
              <w:bCs/>
              <w:szCs w:val="28"/>
            </w:rPr>
            <w:t>项目</w:t>
          </w:r>
          <w:r>
            <w:rPr>
              <w:rFonts w:hint="eastAsia" w:ascii="Heiti TC Medium" w:hAnsi="Heiti TC Medium" w:eastAsia="Heiti TC Medium"/>
              <w:bCs/>
              <w:szCs w:val="28"/>
              <w:lang w:val="en-US" w:eastAsia="zh-CN"/>
            </w:rPr>
            <w:t>年度</w:t>
          </w:r>
          <w:r>
            <w:rPr>
              <w:rFonts w:hint="eastAsia" w:ascii="Heiti TC Medium" w:hAnsi="Heiti TC Medium" w:eastAsia="Heiti TC Medium"/>
              <w:bCs/>
              <w:szCs w:val="28"/>
            </w:rPr>
            <w:t>支出</w:t>
          </w:r>
          <w:r>
            <w:tab/>
          </w:r>
          <w:r>
            <w:fldChar w:fldCharType="begin"/>
          </w:r>
          <w:r>
            <w:instrText xml:space="preserve"> PAGEREF _Toc7267 \h </w:instrText>
          </w:r>
          <w:r>
            <w:fldChar w:fldCharType="separate"/>
          </w:r>
          <w:r>
            <w:t>11</w:t>
          </w:r>
          <w:r>
            <w:fldChar w:fldCharType="end"/>
          </w:r>
          <w:r>
            <w:rPr>
              <w:bCs/>
            </w:rPr>
            <w:fldChar w:fldCharType="end"/>
          </w:r>
        </w:p>
        <w:p w14:paraId="4D347EE7">
          <w:pPr>
            <w:pStyle w:val="13"/>
            <w:tabs>
              <w:tab w:val="right" w:leader="dot" w:pos="9360"/>
            </w:tabs>
          </w:pPr>
          <w:r>
            <w:rPr>
              <w:bCs/>
            </w:rPr>
            <w:fldChar w:fldCharType="begin"/>
          </w:r>
          <w:r>
            <w:rPr>
              <w:bCs/>
            </w:rPr>
            <w:instrText xml:space="preserve"> HYPERLINK \l _Toc11441 </w:instrText>
          </w:r>
          <w:r>
            <w:rPr>
              <w:bCs/>
            </w:rPr>
            <w:fldChar w:fldCharType="separate"/>
          </w:r>
          <w:r>
            <w:rPr>
              <w:rFonts w:hint="eastAsia" w:ascii="仿宋" w:hAnsi="仿宋" w:eastAsia="仿宋"/>
              <w:bCs/>
              <w:szCs w:val="24"/>
              <w:lang w:val="zh-TW" w:eastAsia="zh-TW"/>
            </w:rPr>
            <w:t>1. 年度项目支出明细</w:t>
          </w:r>
          <w:r>
            <w:rPr>
              <w:rFonts w:hint="eastAsia" w:ascii="仿宋" w:hAnsi="仿宋" w:eastAsia="仿宋"/>
              <w:bCs/>
              <w:szCs w:val="24"/>
              <w:lang w:val="en-US" w:eastAsia="zh-CN"/>
            </w:rPr>
            <w:t xml:space="preserve">                                         单位/元</w:t>
          </w:r>
          <w:r>
            <w:tab/>
          </w:r>
          <w:r>
            <w:fldChar w:fldCharType="begin"/>
          </w:r>
          <w:r>
            <w:instrText xml:space="preserve"> PAGEREF _Toc11441 \h </w:instrText>
          </w:r>
          <w:r>
            <w:fldChar w:fldCharType="separate"/>
          </w:r>
          <w:r>
            <w:t>11</w:t>
          </w:r>
          <w:r>
            <w:fldChar w:fldCharType="end"/>
          </w:r>
          <w:r>
            <w:rPr>
              <w:bCs/>
            </w:rPr>
            <w:fldChar w:fldCharType="end"/>
          </w:r>
        </w:p>
        <w:p w14:paraId="7CD82268">
          <w:pPr>
            <w:pStyle w:val="13"/>
            <w:tabs>
              <w:tab w:val="right" w:leader="dot" w:pos="9360"/>
            </w:tabs>
          </w:pPr>
          <w:r>
            <w:rPr>
              <w:bCs/>
            </w:rPr>
            <w:fldChar w:fldCharType="begin"/>
          </w:r>
          <w:r>
            <w:rPr>
              <w:bCs/>
            </w:rPr>
            <w:instrText xml:space="preserve"> HYPERLINK \l _Toc28150 </w:instrText>
          </w:r>
          <w:r>
            <w:rPr>
              <w:bCs/>
            </w:rPr>
            <w:fldChar w:fldCharType="separate"/>
          </w:r>
          <w:r>
            <w:rPr>
              <w:rFonts w:hint="eastAsia" w:ascii="仿宋" w:hAnsi="仿宋" w:eastAsia="仿宋"/>
              <w:bCs/>
              <w:szCs w:val="24"/>
              <w:lang w:val="zh-TW" w:eastAsia="zh-TW"/>
            </w:rPr>
            <w:t>2. 项目支出分析</w:t>
          </w:r>
          <w:r>
            <w:tab/>
          </w:r>
          <w:r>
            <w:fldChar w:fldCharType="begin"/>
          </w:r>
          <w:r>
            <w:instrText xml:space="preserve"> PAGEREF _Toc28150 \h </w:instrText>
          </w:r>
          <w:r>
            <w:fldChar w:fldCharType="separate"/>
          </w:r>
          <w:r>
            <w:t>11</w:t>
          </w:r>
          <w:r>
            <w:fldChar w:fldCharType="end"/>
          </w:r>
          <w:r>
            <w:rPr>
              <w:bCs/>
            </w:rPr>
            <w:fldChar w:fldCharType="end"/>
          </w:r>
        </w:p>
        <w:p w14:paraId="0197FD3A">
          <w:pPr>
            <w:pStyle w:val="10"/>
            <w:tabs>
              <w:tab w:val="right" w:leader="dot" w:pos="9360"/>
            </w:tabs>
          </w:pPr>
          <w:r>
            <w:rPr>
              <w:bCs/>
            </w:rPr>
            <w:fldChar w:fldCharType="begin"/>
          </w:r>
          <w:r>
            <w:rPr>
              <w:bCs/>
            </w:rPr>
            <w:instrText xml:space="preserve"> HYPERLINK \l _Toc5000 </w:instrText>
          </w:r>
          <w:r>
            <w:rPr>
              <w:bCs/>
            </w:rPr>
            <w:fldChar w:fldCharType="separate"/>
          </w:r>
          <w:r>
            <w:rPr>
              <w:rFonts w:hint="default" w:ascii="Heiti TC Medium" w:hAnsi="Heiti TC Medium" w:eastAsia="Heiti TC Medium"/>
              <w:bCs/>
              <w:szCs w:val="28"/>
            </w:rPr>
            <w:t xml:space="preserve">五、 </w:t>
          </w:r>
          <w:r>
            <w:rPr>
              <w:rFonts w:hint="eastAsia" w:ascii="Heiti TC Medium" w:hAnsi="Heiti TC Medium" w:eastAsia="Heiti TC Medium"/>
              <w:bCs/>
              <w:szCs w:val="28"/>
              <w:lang w:val="en-US" w:eastAsia="zh-CN"/>
            </w:rPr>
            <w:t>2024年</w:t>
          </w:r>
          <w:r>
            <w:rPr>
              <w:rFonts w:hint="eastAsia" w:ascii="Heiti TC Medium" w:hAnsi="Heiti TC Medium" w:eastAsia="Heiti TC Medium"/>
              <w:bCs/>
              <w:szCs w:val="28"/>
            </w:rPr>
            <w:t>度项目规划</w:t>
          </w:r>
          <w:r>
            <w:tab/>
          </w:r>
          <w:r>
            <w:fldChar w:fldCharType="begin"/>
          </w:r>
          <w:r>
            <w:instrText xml:space="preserve"> PAGEREF _Toc5000 \h </w:instrText>
          </w:r>
          <w:r>
            <w:fldChar w:fldCharType="separate"/>
          </w:r>
          <w:r>
            <w:t>12</w:t>
          </w:r>
          <w:r>
            <w:fldChar w:fldCharType="end"/>
          </w:r>
          <w:r>
            <w:rPr>
              <w:bCs/>
            </w:rPr>
            <w:fldChar w:fldCharType="end"/>
          </w:r>
        </w:p>
        <w:p w14:paraId="6249B679">
          <w:pPr>
            <w:pStyle w:val="13"/>
            <w:tabs>
              <w:tab w:val="right" w:leader="dot" w:pos="9360"/>
            </w:tabs>
          </w:pPr>
          <w:r>
            <w:rPr>
              <w:bCs/>
            </w:rPr>
            <w:fldChar w:fldCharType="begin"/>
          </w:r>
          <w:r>
            <w:rPr>
              <w:bCs/>
            </w:rPr>
            <w:instrText xml:space="preserve"> HYPERLINK \l _Toc26332 </w:instrText>
          </w:r>
          <w:r>
            <w:rPr>
              <w:bCs/>
            </w:rPr>
            <w:fldChar w:fldCharType="separate"/>
          </w:r>
          <w:r>
            <w:rPr>
              <w:rFonts w:ascii="仿宋" w:hAnsi="仿宋" w:eastAsia="仿宋"/>
              <w:lang w:val="zh-TW"/>
            </w:rPr>
            <w:t xml:space="preserve">1. </w:t>
          </w:r>
          <w:r>
            <w:rPr>
              <w:rFonts w:hint="eastAsia" w:ascii="仿宋" w:hAnsi="仿宋" w:eastAsia="仿宋"/>
              <w:bCs/>
              <w:szCs w:val="24"/>
              <w:lang w:val="zh-TW" w:eastAsia="zh-TW"/>
            </w:rPr>
            <w:t>重要项目活动计划</w:t>
          </w:r>
          <w:r>
            <w:tab/>
          </w:r>
          <w:r>
            <w:fldChar w:fldCharType="begin"/>
          </w:r>
          <w:r>
            <w:instrText xml:space="preserve"> PAGEREF _Toc26332 \h </w:instrText>
          </w:r>
          <w:r>
            <w:fldChar w:fldCharType="separate"/>
          </w:r>
          <w:r>
            <w:t>12</w:t>
          </w:r>
          <w:r>
            <w:fldChar w:fldCharType="end"/>
          </w:r>
          <w:r>
            <w:rPr>
              <w:bCs/>
            </w:rPr>
            <w:fldChar w:fldCharType="end"/>
          </w:r>
        </w:p>
        <w:p w14:paraId="2EF0F6BF">
          <w:pPr>
            <w:pStyle w:val="13"/>
            <w:tabs>
              <w:tab w:val="right" w:leader="dot" w:pos="9360"/>
            </w:tabs>
          </w:pPr>
          <w:r>
            <w:rPr>
              <w:bCs/>
            </w:rPr>
            <w:fldChar w:fldCharType="begin"/>
          </w:r>
          <w:r>
            <w:rPr>
              <w:bCs/>
            </w:rPr>
            <w:instrText xml:space="preserve"> HYPERLINK \l _Toc24630 </w:instrText>
          </w:r>
          <w:r>
            <w:rPr>
              <w:bCs/>
            </w:rPr>
            <w:fldChar w:fldCharType="separate"/>
          </w:r>
          <w:r>
            <w:rPr>
              <w:rFonts w:ascii="仿宋" w:hAnsi="仿宋" w:eastAsia="仿宋"/>
              <w:bCs/>
              <w:szCs w:val="24"/>
              <w:lang w:val="zh-TW" w:eastAsia="zh-TW"/>
            </w:rPr>
            <w:t xml:space="preserve">2. </w:t>
          </w:r>
          <w:r>
            <w:rPr>
              <w:rFonts w:hint="eastAsia" w:ascii="仿宋" w:hAnsi="仿宋" w:eastAsia="仿宋"/>
              <w:bCs/>
              <w:szCs w:val="24"/>
              <w:lang w:val="zh-TW" w:eastAsia="zh-TW"/>
            </w:rPr>
            <w:t>项目优化与迭代</w:t>
          </w:r>
          <w:r>
            <w:tab/>
          </w:r>
          <w:r>
            <w:fldChar w:fldCharType="begin"/>
          </w:r>
          <w:r>
            <w:instrText xml:space="preserve"> PAGEREF _Toc24630 \h </w:instrText>
          </w:r>
          <w:r>
            <w:fldChar w:fldCharType="separate"/>
          </w:r>
          <w:r>
            <w:t>12</w:t>
          </w:r>
          <w:r>
            <w:fldChar w:fldCharType="end"/>
          </w:r>
          <w:r>
            <w:rPr>
              <w:bCs/>
            </w:rPr>
            <w:fldChar w:fldCharType="end"/>
          </w:r>
        </w:p>
        <w:p w14:paraId="0F474A93">
          <w:pPr>
            <w:pStyle w:val="13"/>
            <w:tabs>
              <w:tab w:val="right" w:leader="dot" w:pos="9360"/>
            </w:tabs>
          </w:pPr>
          <w:r>
            <w:rPr>
              <w:bCs/>
            </w:rPr>
            <w:fldChar w:fldCharType="begin"/>
          </w:r>
          <w:r>
            <w:rPr>
              <w:bCs/>
            </w:rPr>
            <w:instrText xml:space="preserve"> HYPERLINK \l _Toc7130 </w:instrText>
          </w:r>
          <w:r>
            <w:rPr>
              <w:bCs/>
            </w:rPr>
            <w:fldChar w:fldCharType="separate"/>
          </w:r>
          <w:r>
            <w:rPr>
              <w:rFonts w:ascii="仿宋" w:hAnsi="仿宋" w:eastAsia="仿宋"/>
              <w:szCs w:val="24"/>
              <w:lang w:val="zh-TW"/>
            </w:rPr>
            <w:t xml:space="preserve">3. </w:t>
          </w:r>
          <w:r>
            <w:rPr>
              <w:rFonts w:hint="eastAsia" w:ascii="仿宋" w:hAnsi="仿宋" w:eastAsia="仿宋"/>
              <w:bCs/>
              <w:szCs w:val="24"/>
              <w:lang w:val="zh-TW"/>
            </w:rPr>
            <w:t>下一年度支出预算</w:t>
          </w:r>
          <w:r>
            <w:tab/>
          </w:r>
          <w:r>
            <w:fldChar w:fldCharType="begin"/>
          </w:r>
          <w:r>
            <w:instrText xml:space="preserve"> PAGEREF _Toc7130 \h </w:instrText>
          </w:r>
          <w:r>
            <w:fldChar w:fldCharType="separate"/>
          </w:r>
          <w:r>
            <w:t>12</w:t>
          </w:r>
          <w:r>
            <w:fldChar w:fldCharType="end"/>
          </w:r>
          <w:r>
            <w:rPr>
              <w:bCs/>
            </w:rPr>
            <w:fldChar w:fldCharType="end"/>
          </w:r>
        </w:p>
        <w:p w14:paraId="11395371">
          <w:r>
            <w:rPr>
              <w:bCs/>
            </w:rPr>
            <w:fldChar w:fldCharType="end"/>
          </w:r>
        </w:p>
      </w:sdtContent>
    </w:sdt>
    <w:p w14:paraId="7A123FBF">
      <w:pPr>
        <w:widowControl/>
        <w:snapToGrid/>
        <w:spacing w:before="0" w:after="0" w:line="240" w:lineRule="auto"/>
      </w:pPr>
      <w:r>
        <w:br w:type="page"/>
      </w:r>
    </w:p>
    <w:p w14:paraId="41152D5C">
      <w:pPr>
        <w:pStyle w:val="2"/>
        <w:numPr>
          <w:ilvl w:val="0"/>
          <w:numId w:val="1"/>
        </w:numPr>
        <w:jc w:val="center"/>
        <w:rPr>
          <w:rFonts w:ascii="Heiti TC Medium" w:hAnsi="Heiti TC Medium" w:eastAsia="Heiti TC Medium"/>
          <w:b/>
          <w:bCs/>
          <w:color w:val="000000" w:themeColor="text1"/>
          <w:sz w:val="28"/>
          <w:szCs w:val="28"/>
          <w14:textFill>
            <w14:solidFill>
              <w14:schemeClr w14:val="tx1"/>
            </w14:solidFill>
          </w14:textFill>
        </w:rPr>
      </w:pPr>
      <w:bookmarkStart w:id="0" w:name="_Toc448"/>
      <w:r>
        <w:rPr>
          <w:rFonts w:hint="eastAsia" w:ascii="Heiti TC Medium" w:hAnsi="Heiti TC Medium" w:eastAsia="Heiti TC Medium"/>
          <w:b/>
          <w:bCs/>
          <w:color w:val="000000" w:themeColor="text1"/>
          <w:sz w:val="28"/>
          <w:szCs w:val="28"/>
          <w14:textFill>
            <w14:solidFill>
              <w14:schemeClr w14:val="tx1"/>
            </w14:solidFill>
          </w14:textFill>
        </w:rPr>
        <w:t>项目执行进展</w:t>
      </w:r>
      <w:bookmarkEnd w:id="0"/>
    </w:p>
    <w:p w14:paraId="33FB6643">
      <w:pPr>
        <w:pStyle w:val="27"/>
        <w:rPr>
          <w:lang w:val="zh-TW"/>
        </w:rPr>
      </w:pPr>
    </w:p>
    <w:p w14:paraId="73CB4658">
      <w:pPr>
        <w:pStyle w:val="3"/>
        <w:numPr>
          <w:ilvl w:val="0"/>
          <w:numId w:val="2"/>
        </w:numPr>
        <w:spacing w:line="240" w:lineRule="auto"/>
        <w:rPr>
          <w:rFonts w:ascii="仿宋" w:hAnsi="仿宋" w:eastAsia="仿宋"/>
          <w:b/>
          <w:bCs/>
          <w:color w:val="000000" w:themeColor="text1"/>
          <w:sz w:val="24"/>
          <w:szCs w:val="24"/>
          <w:lang w:val="zh-TW" w:eastAsia="zh-TW"/>
          <w14:textFill>
            <w14:solidFill>
              <w14:schemeClr w14:val="tx1"/>
            </w14:solidFill>
          </w14:textFill>
        </w:rPr>
      </w:pPr>
      <w:bookmarkStart w:id="1" w:name="_Toc1378"/>
      <w:r>
        <w:rPr>
          <w:rFonts w:hint="eastAsia" w:ascii="仿宋" w:hAnsi="仿宋" w:eastAsia="仿宋"/>
          <w:b/>
          <w:bCs/>
          <w:color w:val="000000" w:themeColor="text1"/>
          <w:sz w:val="24"/>
          <w:szCs w:val="24"/>
          <w:lang w:val="en-US" w:eastAsia="zh-CN"/>
          <w14:textFill>
            <w14:solidFill>
              <w14:schemeClr w14:val="tx1"/>
            </w14:solidFill>
          </w14:textFill>
        </w:rPr>
        <w:t>湖南乡村好校长</w:t>
      </w:r>
      <w:r>
        <w:rPr>
          <w:rFonts w:hint="eastAsia" w:ascii="仿宋" w:hAnsi="仿宋" w:eastAsia="仿宋"/>
          <w:b/>
          <w:bCs/>
          <w:color w:val="000000" w:themeColor="text1"/>
          <w:sz w:val="24"/>
          <w:szCs w:val="24"/>
          <w14:textFill>
            <w14:solidFill>
              <w14:schemeClr w14:val="tx1"/>
            </w14:solidFill>
          </w14:textFill>
        </w:rPr>
        <w:t>计划</w:t>
      </w:r>
      <w:bookmarkEnd w:id="1"/>
    </w:p>
    <w:tbl>
      <w:tblPr>
        <w:tblStyle w:val="16"/>
        <w:tblpPr w:leftFromText="180" w:rightFromText="180" w:vertAnchor="text" w:horzAnchor="page" w:tblpX="1550" w:tblpY="4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3809"/>
        <w:gridCol w:w="1177"/>
        <w:gridCol w:w="2649"/>
      </w:tblGrid>
      <w:tr w14:paraId="7635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6" w:hRule="atLeast"/>
        </w:trPr>
        <w:tc>
          <w:tcPr>
            <w:tcW w:w="1715" w:type="dxa"/>
          </w:tcPr>
          <w:p w14:paraId="48C65AFD">
            <w:pPr>
              <w:jc w:val="center"/>
              <w:rPr>
                <w:rFonts w:ascii="仿宋" w:hAnsi="仿宋" w:eastAsia="仿宋" w:cs="仿宋"/>
                <w:b w:val="0"/>
                <w:bCs w:val="0"/>
                <w:lang w:val="zh-TW" w:eastAsia="zh-TW"/>
              </w:rPr>
            </w:pPr>
            <w:r>
              <w:rPr>
                <w:rFonts w:hint="eastAsia" w:ascii="仿宋" w:hAnsi="仿宋" w:eastAsia="仿宋" w:cs="仿宋"/>
                <w:b w:val="0"/>
                <w:bCs w:val="0"/>
                <w:lang w:val="zh-TW" w:eastAsia="zh-TW"/>
              </w:rPr>
              <w:t>项目相关数据</w:t>
            </w:r>
          </w:p>
        </w:tc>
        <w:tc>
          <w:tcPr>
            <w:tcW w:w="3809" w:type="dxa"/>
          </w:tcPr>
          <w:p w14:paraId="338C49EB">
            <w:pPr>
              <w:rPr>
                <w:rFonts w:hint="eastAsia" w:ascii="仿宋" w:hAnsi="仿宋" w:eastAsia="仿宋" w:cs="仿宋"/>
                <w:b/>
                <w:bCs/>
                <w:lang w:val="en-US" w:eastAsia="zh-CN"/>
              </w:rPr>
            </w:pPr>
            <w:r>
              <w:rPr>
                <w:rFonts w:hint="eastAsia" w:ascii="仿宋" w:hAnsi="仿宋" w:eastAsia="仿宋" w:cs="仿宋"/>
                <w:b/>
                <w:bCs/>
                <w:lang w:val="en-US" w:eastAsia="zh-CN"/>
              </w:rPr>
              <w:t>湖南乡村好校长评选</w:t>
            </w:r>
          </w:p>
          <w:p w14:paraId="6CE3B18E">
            <w:pPr>
              <w:numPr>
                <w:ilvl w:val="0"/>
                <w:numId w:val="3"/>
              </w:numPr>
              <w:ind w:left="420" w:leftChars="0" w:hanging="420" w:firstLineChars="0"/>
              <w:rPr>
                <w:rFonts w:hint="eastAsia" w:ascii="仿宋" w:hAnsi="仿宋" w:eastAsia="仿宋" w:cs="仿宋"/>
                <w:lang w:val="en-US" w:eastAsia="zh-CN"/>
              </w:rPr>
            </w:pPr>
            <w:r>
              <w:rPr>
                <w:rFonts w:hint="eastAsia" w:ascii="仿宋" w:hAnsi="仿宋" w:eastAsia="仿宋" w:cs="仿宋"/>
                <w:b/>
                <w:bCs/>
                <w:lang w:val="en-US" w:eastAsia="zh-CN"/>
              </w:rPr>
              <w:t>组织报名：</w:t>
            </w:r>
            <w:r>
              <w:rPr>
                <w:rFonts w:hint="default" w:ascii="仿宋" w:hAnsi="仿宋" w:eastAsia="仿宋" w:cs="仿宋"/>
                <w:lang w:val="en-US" w:eastAsia="zh-CN"/>
              </w:rPr>
              <w:t>联动14个市州完成第四届湖南乡村好校长申报，收到104份申报材料，覆盖全省83个区（县）</w:t>
            </w:r>
            <w:r>
              <w:rPr>
                <w:rFonts w:hint="eastAsia" w:ascii="仿宋" w:hAnsi="仿宋" w:eastAsia="仿宋" w:cs="仿宋"/>
                <w:lang w:val="en-US" w:eastAsia="zh-CN"/>
              </w:rPr>
              <w:t>。</w:t>
            </w:r>
          </w:p>
          <w:p w14:paraId="4629A4B9">
            <w:pPr>
              <w:numPr>
                <w:ilvl w:val="0"/>
                <w:numId w:val="3"/>
              </w:numPr>
              <w:ind w:left="420" w:leftChars="0" w:hanging="420" w:firstLineChars="0"/>
              <w:jc w:val="both"/>
              <w:rPr>
                <w:rFonts w:hint="default" w:ascii="仿宋" w:hAnsi="仿宋" w:eastAsia="仿宋" w:cs="仿宋"/>
                <w:b/>
                <w:bCs/>
                <w:lang w:val="en-US" w:eastAsia="zh-CN"/>
              </w:rPr>
            </w:pPr>
            <w:r>
              <w:rPr>
                <w:rFonts w:hint="eastAsia" w:ascii="仿宋" w:hAnsi="仿宋" w:eastAsia="仿宋" w:cs="仿宋"/>
                <w:b/>
                <w:bCs/>
                <w:lang w:val="en-US" w:eastAsia="zh-CN"/>
              </w:rPr>
              <w:t>奖项评审：</w:t>
            </w:r>
          </w:p>
          <w:p w14:paraId="3BF24AE1">
            <w:pPr>
              <w:numPr>
                <w:ilvl w:val="0"/>
                <w:numId w:val="0"/>
              </w:numPr>
              <w:ind w:leftChars="0"/>
              <w:jc w:val="both"/>
              <w:rPr>
                <w:rFonts w:hint="eastAsia" w:ascii="仿宋" w:hAnsi="仿宋" w:eastAsia="仿宋" w:cs="仿宋"/>
                <w:lang w:val="en-US" w:eastAsia="zh-CN"/>
              </w:rPr>
            </w:pPr>
            <w:r>
              <w:rPr>
                <w:rFonts w:hint="eastAsia" w:ascii="仿宋" w:hAnsi="仿宋" w:eastAsia="仿宋" w:cs="仿宋"/>
                <w:b w:val="0"/>
                <w:bCs w:val="0"/>
                <w:lang w:val="en-US" w:eastAsia="zh-CN"/>
              </w:rPr>
              <w:t>通过4个评审环节，共链接48位评委和7位志愿者参加，开展线上评审85场，走访27位校长，组织1场现场评审；</w:t>
            </w:r>
            <w:r>
              <w:rPr>
                <w:rFonts w:hint="eastAsia" w:ascii="仿宋" w:hAnsi="仿宋" w:eastAsia="仿宋" w:cs="仿宋"/>
                <w:lang w:val="en-US" w:eastAsia="zh-CN"/>
              </w:rPr>
              <w:t>最终评选出10位好校长，17位提名奖，71位入围奖。</w:t>
            </w:r>
          </w:p>
          <w:p w14:paraId="739A236A">
            <w:pPr>
              <w:rPr>
                <w:rFonts w:hint="default" w:ascii="仿宋" w:hAnsi="仿宋" w:eastAsia="仿宋" w:cs="仿宋"/>
                <w:lang w:val="en-US" w:eastAsia="zh-CN"/>
              </w:rPr>
            </w:pPr>
          </w:p>
          <w:p w14:paraId="74F71F6B">
            <w:pPr>
              <w:rPr>
                <w:rFonts w:hint="eastAsia" w:ascii="仿宋" w:hAnsi="仿宋" w:eastAsia="仿宋" w:cs="仿宋"/>
                <w:lang w:val="en-US" w:eastAsia="zh-CN"/>
              </w:rPr>
            </w:pPr>
            <w:r>
              <w:rPr>
                <w:rFonts w:hint="eastAsia" w:ascii="仿宋" w:hAnsi="仿宋" w:eastAsia="仿宋" w:cs="仿宋"/>
                <w:b/>
                <w:bCs/>
                <w:lang w:val="en-US" w:eastAsia="zh-CN"/>
              </w:rPr>
              <w:t>乡村好校长研学营</w:t>
            </w:r>
          </w:p>
          <w:p w14:paraId="4504AD68">
            <w:pPr>
              <w:rPr>
                <w:rFonts w:hint="default" w:ascii="仿宋" w:hAnsi="仿宋" w:eastAsia="仿宋" w:cs="仿宋"/>
                <w:b/>
                <w:bCs/>
                <w:lang w:val="en-US" w:eastAsia="zh-CN"/>
              </w:rPr>
            </w:pPr>
            <w:r>
              <w:rPr>
                <w:rFonts w:hint="eastAsia" w:ascii="仿宋" w:hAnsi="仿宋" w:eastAsia="仿宋" w:cs="仿宋"/>
                <w:lang w:val="en-US" w:eastAsia="zh-CN"/>
              </w:rPr>
              <w:t>年度面向第三届乡村好校长开展2场研学活动，走进云南和江苏，分别开展为期1周研学活动，共31人次参与。</w:t>
            </w:r>
          </w:p>
        </w:tc>
        <w:tc>
          <w:tcPr>
            <w:tcW w:w="1177" w:type="dxa"/>
          </w:tcPr>
          <w:p w14:paraId="7219191F">
            <w:pPr>
              <w:jc w:val="right"/>
              <w:rPr>
                <w:rFonts w:ascii="仿宋" w:hAnsi="仿宋" w:eastAsia="仿宋" w:cs="仿宋"/>
                <w:b/>
                <w:bCs/>
              </w:rPr>
            </w:pPr>
            <w:r>
              <w:rPr>
                <w:rFonts w:hint="eastAsia" w:ascii="仿宋" w:hAnsi="仿宋" w:eastAsia="仿宋" w:cs="仿宋"/>
                <w:lang w:val="zh-TW" w:eastAsia="zh-TW"/>
              </w:rPr>
              <w:t>累计数据</w:t>
            </w:r>
          </w:p>
        </w:tc>
        <w:tc>
          <w:tcPr>
            <w:tcW w:w="2649" w:type="dxa"/>
          </w:tcPr>
          <w:p w14:paraId="2E789876">
            <w:pPr>
              <w:rPr>
                <w:rFonts w:hint="eastAsia" w:ascii="仿宋" w:hAnsi="仿宋" w:eastAsia="仿宋" w:cs="仿宋"/>
                <w:b/>
                <w:bCs/>
                <w:lang w:val="en-US" w:eastAsia="zh-CN"/>
              </w:rPr>
            </w:pPr>
            <w:r>
              <w:rPr>
                <w:rFonts w:hint="eastAsia" w:ascii="仿宋" w:hAnsi="仿宋" w:eastAsia="仿宋" w:cs="仿宋"/>
                <w:b/>
                <w:bCs/>
                <w:lang w:val="en-US" w:eastAsia="zh-CN"/>
              </w:rPr>
              <w:t>湖南乡村好校长评选</w:t>
            </w:r>
          </w:p>
          <w:p w14:paraId="1D4EEB23">
            <w:pPr>
              <w:rPr>
                <w:rFonts w:hint="eastAsia" w:ascii="仿宋" w:hAnsi="仿宋" w:eastAsia="仿宋" w:cs="仿宋"/>
                <w:b w:val="0"/>
                <w:bCs w:val="0"/>
                <w:lang w:val="en-US" w:eastAsia="zh-CN"/>
              </w:rPr>
            </w:pPr>
            <w:r>
              <w:rPr>
                <w:rFonts w:hint="eastAsia" w:ascii="仿宋" w:hAnsi="仿宋" w:eastAsia="仿宋" w:cs="仿宋"/>
                <w:b w:val="0"/>
                <w:bCs w:val="0"/>
                <w:lang w:val="en-US" w:eastAsia="zh-CN"/>
              </w:rPr>
              <w:t>累计开展4届评选活动，共收到297份申请材料，评选出39位乡村好校长。</w:t>
            </w:r>
          </w:p>
          <w:p w14:paraId="24458B69">
            <w:pPr>
              <w:rPr>
                <w:rFonts w:hint="eastAsia" w:ascii="仿宋" w:hAnsi="仿宋" w:eastAsia="仿宋" w:cs="仿宋"/>
                <w:b w:val="0"/>
                <w:bCs w:val="0"/>
                <w:lang w:val="en-US" w:eastAsia="zh-CN"/>
              </w:rPr>
            </w:pPr>
          </w:p>
          <w:p w14:paraId="53669AB2">
            <w:pPr>
              <w:rPr>
                <w:rFonts w:hint="eastAsia" w:ascii="仿宋" w:hAnsi="仿宋" w:eastAsia="仿宋" w:cs="仿宋"/>
                <w:b/>
                <w:bCs/>
                <w:lang w:val="en-US" w:eastAsia="zh-CN"/>
              </w:rPr>
            </w:pPr>
            <w:r>
              <w:rPr>
                <w:rFonts w:hint="eastAsia" w:ascii="仿宋" w:hAnsi="仿宋" w:eastAsia="仿宋" w:cs="仿宋"/>
                <w:b/>
                <w:bCs/>
                <w:lang w:val="en-US" w:eastAsia="zh-CN"/>
              </w:rPr>
              <w:t>乡村好校长研学营</w:t>
            </w:r>
          </w:p>
          <w:p w14:paraId="046BB465">
            <w:pPr>
              <w:rPr>
                <w:rFonts w:hint="default" w:ascii="仿宋" w:hAnsi="仿宋" w:eastAsia="仿宋" w:cs="仿宋"/>
                <w:b w:val="0"/>
                <w:bCs w:val="0"/>
                <w:lang w:val="en-US" w:eastAsia="zh-CN"/>
              </w:rPr>
            </w:pPr>
            <w:r>
              <w:rPr>
                <w:rFonts w:hint="eastAsia" w:ascii="仿宋" w:hAnsi="仿宋" w:eastAsia="仿宋" w:cs="仿宋"/>
                <w:b w:val="0"/>
                <w:bCs w:val="0"/>
                <w:lang w:val="en-US" w:eastAsia="zh-CN"/>
              </w:rPr>
              <w:t>累计开展8场研学活动，共 248人次参与，校长研学脚步走进：江苏南京&amp;溧阳、浙江缙云、北京、云南大理&amp;云县&amp;昆明、湖南沅陵&amp;石门&amp;长沙等地。</w:t>
            </w:r>
          </w:p>
        </w:tc>
      </w:tr>
      <w:tr w14:paraId="02CD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5" w:type="dxa"/>
          </w:tcPr>
          <w:p w14:paraId="38E8B7CC">
            <w:pPr>
              <w:rPr>
                <w:rFonts w:ascii="仿宋" w:hAnsi="仿宋" w:eastAsia="仿宋" w:cs="仿宋"/>
                <w:b w:val="0"/>
                <w:bCs w:val="0"/>
                <w:lang w:val="zh-TW" w:eastAsia="zh-TW"/>
              </w:rPr>
            </w:pPr>
            <w:r>
              <w:rPr>
                <w:rFonts w:hint="eastAsia" w:ascii="仿宋" w:hAnsi="仿宋" w:eastAsia="仿宋" w:cs="仿宋"/>
                <w:b w:val="0"/>
                <w:bCs w:val="0"/>
                <w:lang w:val="zh-TW"/>
              </w:rPr>
              <w:t>关键结果与产出</w:t>
            </w:r>
          </w:p>
        </w:tc>
        <w:tc>
          <w:tcPr>
            <w:tcW w:w="7635" w:type="dxa"/>
            <w:gridSpan w:val="3"/>
          </w:tcPr>
          <w:p w14:paraId="69B486B1">
            <w:pPr>
              <w:numPr>
                <w:ilvl w:val="0"/>
                <w:numId w:val="4"/>
              </w:numPr>
              <w:ind w:left="420" w:leftChars="0" w:hanging="420" w:firstLineChars="0"/>
              <w:rPr>
                <w:rFonts w:hint="eastAsia" w:ascii="仿宋" w:hAnsi="仿宋" w:eastAsia="仿宋" w:cs="仿宋"/>
                <w:lang w:val="en-US" w:eastAsia="zh-CN"/>
              </w:rPr>
            </w:pPr>
            <w:r>
              <w:rPr>
                <w:rFonts w:hint="eastAsia" w:ascii="仿宋" w:hAnsi="仿宋" w:eastAsia="仿宋" w:cs="仿宋"/>
                <w:lang w:val="en-US" w:eastAsia="zh-CN"/>
              </w:rPr>
              <w:t>产出湖南乡村好校长评选执行手册</w:t>
            </w:r>
          </w:p>
          <w:p w14:paraId="114FED83">
            <w:pPr>
              <w:numPr>
                <w:ilvl w:val="0"/>
                <w:numId w:val="4"/>
              </w:numPr>
              <w:ind w:left="420" w:leftChars="0" w:hanging="420" w:firstLineChars="0"/>
              <w:rPr>
                <w:rFonts w:hint="eastAsia" w:ascii="仿宋" w:hAnsi="仿宋" w:eastAsia="仿宋" w:cs="仿宋"/>
                <w:lang w:val="en-US" w:eastAsia="zh-CN"/>
              </w:rPr>
            </w:pPr>
            <w:r>
              <w:rPr>
                <w:rFonts w:hint="eastAsia" w:ascii="仿宋" w:hAnsi="仿宋" w:eastAsia="仿宋" w:cs="仿宋"/>
                <w:lang w:val="en-US" w:eastAsia="zh-CN"/>
              </w:rPr>
              <w:t>104位第四届湖南乡村好校长候选人名单及资料</w:t>
            </w:r>
          </w:p>
          <w:p w14:paraId="32532BC4">
            <w:pPr>
              <w:numPr>
                <w:ilvl w:val="0"/>
                <w:numId w:val="4"/>
              </w:numPr>
              <w:ind w:left="420" w:leftChars="0" w:hanging="420" w:firstLineChars="0"/>
              <w:rPr>
                <w:rFonts w:hint="eastAsia" w:ascii="仿宋" w:hAnsi="仿宋" w:eastAsia="仿宋" w:cs="仿宋"/>
                <w:lang w:val="en-US" w:eastAsia="zh-CN"/>
              </w:rPr>
            </w:pPr>
            <w:r>
              <w:rPr>
                <w:rFonts w:hint="eastAsia" w:ascii="仿宋" w:hAnsi="仿宋" w:eastAsia="仿宋" w:cs="仿宋"/>
                <w:lang w:val="en-US" w:eastAsia="zh-CN"/>
              </w:rPr>
              <w:t>27份走访报告</w:t>
            </w:r>
          </w:p>
          <w:p w14:paraId="485555C3">
            <w:pPr>
              <w:numPr>
                <w:ilvl w:val="0"/>
                <w:numId w:val="4"/>
              </w:numPr>
              <w:ind w:left="420" w:leftChars="0" w:hanging="420" w:firstLineChars="0"/>
              <w:rPr>
                <w:rFonts w:hint="default" w:ascii="仿宋" w:hAnsi="仿宋" w:eastAsia="仿宋" w:cs="仿宋"/>
                <w:lang w:val="en-US" w:eastAsia="zh-CN"/>
              </w:rPr>
            </w:pPr>
            <w:r>
              <w:rPr>
                <w:rFonts w:hint="eastAsia" w:ascii="仿宋" w:hAnsi="仿宋" w:eastAsia="仿宋" w:cs="仿宋"/>
                <w:lang w:val="en-US" w:eastAsia="zh-CN"/>
              </w:rPr>
              <w:t>14位校长采访视频</w:t>
            </w:r>
          </w:p>
          <w:p w14:paraId="4ED86E62">
            <w:pPr>
              <w:numPr>
                <w:ilvl w:val="0"/>
                <w:numId w:val="4"/>
              </w:numPr>
              <w:ind w:left="420" w:leftChars="0" w:hanging="420" w:firstLineChars="0"/>
              <w:rPr>
                <w:rFonts w:hint="eastAsia" w:ascii="仿宋" w:hAnsi="仿宋" w:eastAsia="仿宋" w:cs="仿宋"/>
              </w:rPr>
            </w:pPr>
            <w:r>
              <w:rPr>
                <w:rFonts w:hint="eastAsia" w:ascii="仿宋" w:hAnsi="仿宋" w:eastAsia="仿宋" w:cs="仿宋"/>
                <w:lang w:val="en-US" w:eastAsia="zh-CN"/>
              </w:rPr>
              <w:t>三届乡村好校长获得者现状分析报告</w:t>
            </w:r>
          </w:p>
        </w:tc>
      </w:tr>
    </w:tbl>
    <w:p w14:paraId="79000947">
      <w:pPr>
        <w:pStyle w:val="3"/>
        <w:rPr>
          <w:rFonts w:hint="eastAsia" w:ascii="仿宋" w:hAnsi="仿宋" w:eastAsia="仿宋"/>
          <w:b/>
          <w:bCs/>
          <w:color w:val="000000" w:themeColor="text1"/>
          <w:sz w:val="24"/>
          <w:szCs w:val="24"/>
          <w:lang w:val="zh-TW"/>
          <w14:textFill>
            <w14:solidFill>
              <w14:schemeClr w14:val="tx1"/>
            </w14:solidFill>
          </w14:textFill>
        </w:rPr>
      </w:pPr>
    </w:p>
    <w:p w14:paraId="6D75BF2D">
      <w:pPr>
        <w:pStyle w:val="3"/>
        <w:numPr>
          <w:ilvl w:val="0"/>
          <w:numId w:val="2"/>
        </w:numPr>
        <w:rPr>
          <w:rFonts w:ascii="仿宋" w:hAnsi="仿宋" w:eastAsia="仿宋"/>
          <w:b/>
          <w:bCs/>
          <w:color w:val="000000" w:themeColor="text1"/>
          <w:sz w:val="24"/>
          <w:szCs w:val="24"/>
          <w:lang w:val="zh-TW"/>
          <w14:textFill>
            <w14:solidFill>
              <w14:schemeClr w14:val="tx1"/>
            </w14:solidFill>
          </w14:textFill>
        </w:rPr>
      </w:pPr>
      <w:bookmarkStart w:id="2" w:name="_Toc7627"/>
      <w:r>
        <w:rPr>
          <w:rFonts w:hint="eastAsia" w:ascii="仿宋" w:hAnsi="仿宋" w:eastAsia="仿宋"/>
          <w:b/>
          <w:bCs/>
          <w:color w:val="000000" w:themeColor="text1"/>
          <w:sz w:val="24"/>
          <w:szCs w:val="24"/>
          <w:lang w:val="en-US" w:eastAsia="zh-CN"/>
          <w14:textFill>
            <w14:solidFill>
              <w14:schemeClr w14:val="tx1"/>
            </w14:solidFill>
          </w14:textFill>
        </w:rPr>
        <w:t>弘慧县域乡村好校长成长</w:t>
      </w:r>
      <w:r>
        <w:rPr>
          <w:rFonts w:hint="eastAsia" w:ascii="仿宋" w:hAnsi="仿宋" w:eastAsia="仿宋"/>
          <w:b/>
          <w:bCs/>
          <w:color w:val="000000" w:themeColor="text1"/>
          <w:sz w:val="24"/>
          <w:szCs w:val="24"/>
          <w14:textFill>
            <w14:solidFill>
              <w14:schemeClr w14:val="tx1"/>
            </w14:solidFill>
          </w14:textFill>
        </w:rPr>
        <w:t>计划</w:t>
      </w:r>
      <w:bookmarkEnd w:id="2"/>
    </w:p>
    <w:tbl>
      <w:tblPr>
        <w:tblStyle w:val="16"/>
        <w:tblpPr w:leftFromText="180" w:rightFromText="180" w:vertAnchor="text" w:horzAnchor="page" w:tblpX="1550" w:tblpY="4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28"/>
        <w:gridCol w:w="1177"/>
        <w:gridCol w:w="2649"/>
      </w:tblGrid>
      <w:tr w14:paraId="7DF8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696" w:type="dxa"/>
          </w:tcPr>
          <w:p w14:paraId="6A0CDEC4">
            <w:pPr>
              <w:rPr>
                <w:rFonts w:ascii="仿宋" w:hAnsi="仿宋" w:eastAsia="仿宋" w:cs="仿宋"/>
                <w:lang w:val="zh-TW" w:eastAsia="zh-TW"/>
              </w:rPr>
            </w:pPr>
            <w:r>
              <w:rPr>
                <w:rFonts w:hint="eastAsia" w:ascii="仿宋" w:hAnsi="仿宋" w:eastAsia="仿宋" w:cs="仿宋"/>
                <w:lang w:val="zh-TW" w:eastAsia="zh-TW"/>
              </w:rPr>
              <w:t>项目相关数据</w:t>
            </w:r>
          </w:p>
        </w:tc>
        <w:tc>
          <w:tcPr>
            <w:tcW w:w="3828" w:type="dxa"/>
          </w:tcPr>
          <w:p w14:paraId="20BC89E1">
            <w:pPr>
              <w:widowControl w:val="0"/>
              <w:numPr>
                <w:ilvl w:val="0"/>
                <w:numId w:val="5"/>
              </w:numPr>
              <w:snapToGrid w:val="0"/>
              <w:spacing w:before="60" w:after="60" w:line="312" w:lineRule="auto"/>
              <w:rPr>
                <w:rFonts w:hint="eastAsia" w:ascii="仿宋" w:hAnsi="仿宋" w:eastAsia="仿宋" w:cs="仿宋"/>
                <w:b/>
                <w:bCs/>
                <w:lang w:val="en-US" w:eastAsia="zh-CN"/>
              </w:rPr>
            </w:pPr>
            <w:r>
              <w:rPr>
                <w:rFonts w:hint="eastAsia" w:ascii="仿宋" w:hAnsi="仿宋" w:eastAsia="仿宋" w:cs="仿宋"/>
                <w:b/>
                <w:bCs/>
                <w:lang w:val="en-US" w:eastAsia="zh-CN"/>
              </w:rPr>
              <w:t>开展线上线下学习活动，赋能县域乡村好校长成长</w:t>
            </w:r>
          </w:p>
          <w:p w14:paraId="3BB57530">
            <w:pPr>
              <w:rPr>
                <w:rFonts w:hint="default" w:ascii="仿宋" w:hAnsi="仿宋" w:eastAsia="仿宋" w:cs="仿宋"/>
                <w:lang w:val="en-US" w:eastAsia="zh-CN"/>
              </w:rPr>
            </w:pPr>
            <w:r>
              <w:rPr>
                <w:rFonts w:hint="eastAsia" w:ascii="仿宋" w:hAnsi="仿宋" w:eastAsia="仿宋" w:cs="仿宋"/>
                <w:lang w:val="en-US" w:eastAsia="zh-CN"/>
              </w:rPr>
              <w:t>开展线上交流活动5场，线下培训7场，累计参会人员1177人次。</w:t>
            </w:r>
          </w:p>
          <w:p w14:paraId="48977EEB">
            <w:pPr>
              <w:rPr>
                <w:rFonts w:hint="default" w:ascii="仿宋" w:hAnsi="仿宋" w:eastAsia="仿宋" w:cs="仿宋"/>
                <w:lang w:val="en-US" w:eastAsia="zh-CN"/>
              </w:rPr>
            </w:pPr>
          </w:p>
          <w:p w14:paraId="4A919ED3">
            <w:pPr>
              <w:rPr>
                <w:rFonts w:hint="default" w:ascii="仿宋" w:hAnsi="仿宋" w:eastAsia="仿宋" w:cs="仿宋"/>
                <w:b/>
                <w:bCs/>
                <w:lang w:val="en-US" w:eastAsia="zh-CN"/>
              </w:rPr>
            </w:pPr>
            <w:r>
              <w:rPr>
                <w:rFonts w:hint="eastAsia" w:ascii="仿宋" w:hAnsi="仿宋" w:eastAsia="仿宋" w:cs="仿宋"/>
                <w:b/>
                <w:bCs/>
                <w:lang w:val="en-US" w:eastAsia="zh-CN"/>
              </w:rPr>
              <w:t>2、开展三力陪伴实践项目，做中成长</w:t>
            </w:r>
          </w:p>
          <w:p w14:paraId="68DD28B2">
            <w:pPr>
              <w:numPr>
                <w:ilvl w:val="0"/>
                <w:numId w:val="6"/>
              </w:numPr>
              <w:ind w:left="420" w:leftChars="0" w:hanging="420" w:firstLineChars="0"/>
              <w:rPr>
                <w:rFonts w:hint="eastAsia" w:ascii="仿宋" w:hAnsi="仿宋" w:eastAsia="仿宋" w:cs="仿宋"/>
                <w:lang w:val="en-US" w:eastAsia="zh-CN"/>
              </w:rPr>
            </w:pPr>
            <w:r>
              <w:rPr>
                <w:rFonts w:hint="eastAsia" w:ascii="仿宋" w:hAnsi="仿宋" w:eastAsia="仿宋" w:cs="仿宋"/>
                <w:lang w:val="en-US" w:eastAsia="zh-CN"/>
              </w:rPr>
              <w:t>37所学校产出7大类37个议题，参与乡村孩子：11494人，参与乡村教师超过300人。</w:t>
            </w:r>
          </w:p>
          <w:p w14:paraId="7AC1612A">
            <w:pPr>
              <w:numPr>
                <w:ilvl w:val="0"/>
                <w:numId w:val="6"/>
              </w:numPr>
              <w:ind w:left="420" w:leftChars="0" w:hanging="420" w:firstLineChars="0"/>
              <w:rPr>
                <w:rFonts w:hint="eastAsia" w:ascii="仿宋" w:hAnsi="仿宋" w:eastAsia="仿宋" w:cs="仿宋"/>
                <w:lang w:val="en-US" w:eastAsia="zh-CN"/>
              </w:rPr>
            </w:pPr>
            <w:r>
              <w:rPr>
                <w:rFonts w:hint="eastAsia" w:ascii="仿宋" w:hAnsi="仿宋" w:eastAsia="仿宋" w:cs="仿宋"/>
                <w:lang w:val="en-US" w:eastAsia="zh-CN"/>
              </w:rPr>
              <w:t>收到项目日常反馈：份</w:t>
            </w:r>
          </w:p>
          <w:p w14:paraId="409E89C3">
            <w:pPr>
              <w:numPr>
                <w:ilvl w:val="0"/>
                <w:numId w:val="6"/>
              </w:numPr>
              <w:ind w:left="420" w:leftChars="0" w:hanging="420" w:firstLineChars="0"/>
              <w:rPr>
                <w:rFonts w:hint="default" w:ascii="仿宋" w:hAnsi="仿宋" w:eastAsia="仿宋" w:cs="仿宋"/>
                <w:lang w:val="en-US" w:eastAsia="zh-CN"/>
              </w:rPr>
            </w:pPr>
            <w:r>
              <w:rPr>
                <w:rFonts w:hint="eastAsia" w:ascii="仿宋" w:hAnsi="仿宋" w:eastAsia="仿宋" w:cs="仿宋"/>
                <w:lang w:val="en-US" w:eastAsia="zh-CN"/>
              </w:rPr>
              <w:t>开展复盘会议：线上23场，线下13场。</w:t>
            </w:r>
          </w:p>
          <w:p w14:paraId="18BBEB5E">
            <w:pPr>
              <w:rPr>
                <w:rFonts w:hint="eastAsia" w:ascii="仿宋" w:hAnsi="仿宋" w:eastAsia="仿宋" w:cs="仿宋"/>
                <w:lang w:val="en-US" w:eastAsia="zh-CN"/>
              </w:rPr>
            </w:pPr>
          </w:p>
          <w:p w14:paraId="519E6467">
            <w:pPr>
              <w:rPr>
                <w:rFonts w:hint="default" w:ascii="仿宋" w:hAnsi="仿宋" w:eastAsia="仿宋" w:cs="仿宋"/>
                <w:b/>
                <w:bCs/>
                <w:lang w:val="en-US" w:eastAsia="zh-CN"/>
              </w:rPr>
            </w:pPr>
            <w:r>
              <w:rPr>
                <w:rFonts w:hint="eastAsia" w:ascii="仿宋" w:hAnsi="仿宋" w:eastAsia="仿宋" w:cs="仿宋"/>
                <w:b/>
                <w:bCs/>
                <w:lang w:val="en-US" w:eastAsia="zh-CN"/>
              </w:rPr>
              <w:t>3、支持学校开展自筹活动，链接社会力量办好学校</w:t>
            </w:r>
          </w:p>
          <w:p w14:paraId="1E4958C9">
            <w:pPr>
              <w:rPr>
                <w:rFonts w:hint="default" w:ascii="仿宋" w:hAnsi="仿宋" w:eastAsia="仿宋" w:cs="仿宋"/>
                <w:lang w:val="en-US" w:eastAsia="zh-CN"/>
              </w:rPr>
            </w:pPr>
            <w:r>
              <w:rPr>
                <w:rFonts w:hint="eastAsia" w:ascii="仿宋" w:hAnsi="仿宋" w:eastAsia="仿宋" w:cs="仿宋"/>
                <w:lang w:val="en-US" w:eastAsia="zh-CN"/>
              </w:rPr>
              <w:t>37所学校分别在99公益日、感恩节期间开展自筹工作，共发动约3万人次参与捐赠，捐赠总额：61万元。平均每所学校筹款：1.6万元。本次筹款活动，以学校为主动筹款主体，基金会提供平台，筹款工具支持，发挥各学校主动性，推动学校可持续性筹款。</w:t>
            </w:r>
          </w:p>
        </w:tc>
        <w:tc>
          <w:tcPr>
            <w:tcW w:w="1177" w:type="dxa"/>
          </w:tcPr>
          <w:p w14:paraId="0EC7660D">
            <w:pPr>
              <w:rPr>
                <w:rFonts w:ascii="仿宋" w:hAnsi="仿宋" w:eastAsia="仿宋" w:cs="仿宋"/>
                <w:b/>
                <w:bCs/>
              </w:rPr>
            </w:pPr>
            <w:r>
              <w:rPr>
                <w:rFonts w:hint="eastAsia" w:ascii="仿宋" w:hAnsi="仿宋" w:eastAsia="仿宋" w:cs="仿宋"/>
                <w:lang w:val="zh-TW" w:eastAsia="zh-TW"/>
              </w:rPr>
              <w:t>累计数据</w:t>
            </w:r>
          </w:p>
        </w:tc>
        <w:tc>
          <w:tcPr>
            <w:tcW w:w="2649" w:type="dxa"/>
          </w:tcPr>
          <w:p w14:paraId="422B8D37">
            <w:pPr>
              <w:rPr>
                <w:rFonts w:hint="eastAsia" w:ascii="仿宋" w:hAnsi="仿宋" w:eastAsia="仿宋" w:cs="仿宋"/>
                <w:b w:val="0"/>
                <w:bCs w:val="0"/>
                <w:lang w:val="en-US" w:eastAsia="zh-CN"/>
              </w:rPr>
            </w:pPr>
            <w:r>
              <w:rPr>
                <w:rFonts w:hint="eastAsia" w:ascii="仿宋" w:hAnsi="仿宋" w:eastAsia="仿宋" w:cs="仿宋"/>
                <w:b w:val="0"/>
                <w:bCs w:val="0"/>
                <w:lang w:val="en-US" w:eastAsia="zh-CN"/>
              </w:rPr>
              <w:t>项目累计开展培训  场，  人次校长和老师参与。</w:t>
            </w:r>
          </w:p>
          <w:p w14:paraId="3EEDE388">
            <w:pPr>
              <w:rPr>
                <w:rFonts w:hint="eastAsia" w:ascii="仿宋" w:hAnsi="仿宋" w:eastAsia="仿宋" w:cs="仿宋"/>
                <w:b/>
                <w:bCs/>
                <w:lang w:val="en-US" w:eastAsia="zh-CN"/>
              </w:rPr>
            </w:pPr>
          </w:p>
          <w:p w14:paraId="0F2588E1">
            <w:pPr>
              <w:rPr>
                <w:rFonts w:hint="default" w:ascii="仿宋" w:hAnsi="仿宋" w:eastAsia="仿宋" w:cs="仿宋"/>
                <w:b/>
                <w:bCs/>
                <w:lang w:val="en-US" w:eastAsia="zh-CN"/>
              </w:rPr>
            </w:pPr>
            <w:r>
              <w:rPr>
                <w:rFonts w:hint="eastAsia" w:ascii="仿宋" w:hAnsi="仿宋" w:eastAsia="仿宋" w:cs="仿宋"/>
                <w:b w:val="0"/>
                <w:bCs w:val="0"/>
                <w:lang w:val="en-US" w:eastAsia="zh-CN"/>
              </w:rPr>
              <w:t>项目累计覆盖8个县域，48所学校，共产出9大类，60个三力陪伴实践议题，累计参与项目学生超过14789人，参与老师超过500+。</w:t>
            </w:r>
          </w:p>
        </w:tc>
      </w:tr>
      <w:tr w14:paraId="7053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tcPr>
          <w:p w14:paraId="772EA5EC">
            <w:pPr>
              <w:rPr>
                <w:rFonts w:ascii="仿宋" w:hAnsi="仿宋" w:eastAsia="仿宋" w:cs="仿宋"/>
                <w:lang w:val="zh-TW" w:eastAsia="zh-TW"/>
              </w:rPr>
            </w:pPr>
            <w:r>
              <w:rPr>
                <w:rFonts w:hint="eastAsia" w:ascii="仿宋" w:hAnsi="仿宋" w:eastAsia="仿宋" w:cs="仿宋"/>
                <w:lang w:val="zh-TW"/>
              </w:rPr>
              <w:t>关键结果与产出</w:t>
            </w:r>
          </w:p>
        </w:tc>
        <w:tc>
          <w:tcPr>
            <w:tcW w:w="7654" w:type="dxa"/>
            <w:gridSpan w:val="3"/>
          </w:tcPr>
          <w:p w14:paraId="4C72D989">
            <w:pPr>
              <w:numPr>
                <w:ilvl w:val="0"/>
                <w:numId w:val="7"/>
              </w:numPr>
              <w:ind w:left="420" w:leftChars="0" w:hanging="420" w:firstLineChars="0"/>
              <w:rPr>
                <w:rFonts w:hint="eastAsia" w:ascii="仿宋" w:hAnsi="仿宋" w:eastAsia="仿宋" w:cs="仿宋"/>
                <w:lang w:val="en-US" w:eastAsia="zh-CN"/>
              </w:rPr>
            </w:pPr>
            <w:r>
              <w:rPr>
                <w:rFonts w:hint="eastAsia" w:ascii="仿宋" w:hAnsi="仿宋" w:eastAsia="仿宋" w:cs="仿宋"/>
                <w:lang w:val="en-US" w:eastAsia="zh-CN"/>
              </w:rPr>
              <w:t>开展7场培训游学活动，超过1177人参与；</w:t>
            </w:r>
          </w:p>
          <w:p w14:paraId="3D9CE5FA">
            <w:pPr>
              <w:numPr>
                <w:ilvl w:val="0"/>
                <w:numId w:val="7"/>
              </w:numPr>
              <w:ind w:left="420" w:leftChars="0" w:hanging="420" w:firstLineChars="0"/>
              <w:rPr>
                <w:rFonts w:hint="eastAsia" w:ascii="仿宋" w:hAnsi="仿宋" w:eastAsia="仿宋" w:cs="仿宋"/>
                <w:lang w:val="en-US" w:eastAsia="zh-CN"/>
              </w:rPr>
            </w:pPr>
            <w:r>
              <w:rPr>
                <w:rFonts w:hint="eastAsia" w:ascii="仿宋" w:hAnsi="仿宋" w:eastAsia="仿宋" w:cs="仿宋"/>
                <w:lang w:val="en-US" w:eastAsia="zh-CN"/>
              </w:rPr>
              <w:t>产出1套县域好校长成长手册及工具包，助力校长开展项目；</w:t>
            </w:r>
          </w:p>
          <w:p w14:paraId="55DE2EEE">
            <w:pPr>
              <w:numPr>
                <w:ilvl w:val="0"/>
                <w:numId w:val="7"/>
              </w:numPr>
              <w:ind w:left="420" w:leftChars="0" w:hanging="420" w:firstLineChars="0"/>
              <w:rPr>
                <w:rFonts w:hint="eastAsia" w:ascii="仿宋" w:hAnsi="仿宋" w:eastAsia="仿宋" w:cs="仿宋"/>
              </w:rPr>
            </w:pPr>
            <w:r>
              <w:rPr>
                <w:rFonts w:hint="eastAsia" w:ascii="仿宋" w:hAnsi="仿宋" w:eastAsia="仿宋" w:cs="仿宋"/>
                <w:lang w:val="en-US" w:eastAsia="zh-CN"/>
              </w:rPr>
              <w:t>产出37份三力陪伴实践执行方案及自筹方案；</w:t>
            </w:r>
          </w:p>
          <w:p w14:paraId="7834B325">
            <w:pPr>
              <w:numPr>
                <w:ilvl w:val="0"/>
                <w:numId w:val="7"/>
              </w:numPr>
              <w:ind w:left="420" w:leftChars="0" w:hanging="420" w:firstLineChars="0"/>
              <w:rPr>
                <w:rFonts w:hint="eastAsia" w:ascii="仿宋" w:hAnsi="仿宋" w:eastAsia="仿宋" w:cs="仿宋"/>
              </w:rPr>
            </w:pPr>
            <w:r>
              <w:rPr>
                <w:rFonts w:hint="eastAsia" w:ascii="仿宋" w:hAnsi="仿宋" w:eastAsia="仿宋" w:cs="仿宋"/>
                <w:lang w:val="en-US" w:eastAsia="zh-CN"/>
              </w:rPr>
              <w:t>产出县域好校长学校自筹助力工具包（筹款策略ppt、筹款海报及致谢海报等）。</w:t>
            </w:r>
          </w:p>
          <w:p w14:paraId="6F274E94">
            <w:pPr>
              <w:numPr>
                <w:ilvl w:val="0"/>
                <w:numId w:val="7"/>
              </w:numPr>
              <w:ind w:left="420" w:leftChars="0" w:hanging="420" w:firstLineChars="0"/>
              <w:rPr>
                <w:rFonts w:hint="eastAsia" w:ascii="仿宋" w:hAnsi="仿宋" w:eastAsia="仿宋" w:cs="仿宋"/>
              </w:rPr>
            </w:pPr>
            <w:r>
              <w:rPr>
                <w:rFonts w:hint="eastAsia" w:ascii="仿宋" w:hAnsi="仿宋" w:eastAsia="仿宋" w:cs="仿宋"/>
                <w:lang w:val="en-US" w:eastAsia="zh-CN"/>
              </w:rPr>
              <w:t>产出县域乡村好校长县域执行手册</w:t>
            </w:r>
          </w:p>
        </w:tc>
      </w:tr>
    </w:tbl>
    <w:p w14:paraId="27CAF4C8">
      <w:pPr>
        <w:rPr>
          <w:rFonts w:ascii="仿宋" w:hAnsi="仿宋" w:eastAsia="仿宋" w:cstheme="majorBidi"/>
          <w:color w:val="000000" w:themeColor="text1"/>
          <w:sz w:val="24"/>
          <w:szCs w:val="24"/>
          <w14:textFill>
            <w14:solidFill>
              <w14:schemeClr w14:val="tx1"/>
            </w14:solidFill>
          </w14:textFill>
        </w:rPr>
      </w:pPr>
    </w:p>
    <w:p w14:paraId="40490A33">
      <w:pPr>
        <w:pStyle w:val="3"/>
        <w:numPr>
          <w:ilvl w:val="0"/>
          <w:numId w:val="2"/>
        </w:numPr>
        <w:rPr>
          <w:rFonts w:ascii="仿宋" w:hAnsi="仿宋" w:eastAsia="仿宋"/>
          <w:b/>
          <w:bCs/>
          <w:color w:val="000000" w:themeColor="text1"/>
          <w:sz w:val="24"/>
          <w:szCs w:val="24"/>
          <w:lang w:val="zh-TW"/>
          <w14:textFill>
            <w14:solidFill>
              <w14:schemeClr w14:val="tx1"/>
            </w14:solidFill>
          </w14:textFill>
        </w:rPr>
      </w:pPr>
      <w:bookmarkStart w:id="3" w:name="_Toc22932"/>
      <w:r>
        <w:rPr>
          <w:rFonts w:hint="eastAsia" w:ascii="仿宋" w:hAnsi="仿宋" w:eastAsia="仿宋"/>
          <w:b/>
          <w:bCs/>
          <w:color w:val="000000" w:themeColor="text1"/>
          <w:sz w:val="24"/>
          <w:szCs w:val="24"/>
          <w:lang w:val="en-US" w:eastAsia="zh-CN"/>
          <w14:textFill>
            <w14:solidFill>
              <w14:schemeClr w14:val="tx1"/>
            </w14:solidFill>
          </w14:textFill>
        </w:rPr>
        <w:t>乡村好校长论坛</w:t>
      </w:r>
      <w:bookmarkEnd w:id="3"/>
    </w:p>
    <w:tbl>
      <w:tblPr>
        <w:tblStyle w:val="16"/>
        <w:tblpPr w:leftFromText="180" w:rightFromText="180" w:vertAnchor="text" w:horzAnchor="page" w:tblpX="1550" w:tblpY="4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3963"/>
        <w:gridCol w:w="1187"/>
        <w:gridCol w:w="2639"/>
      </w:tblGrid>
      <w:tr w14:paraId="7D20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5" w:hRule="atLeast"/>
        </w:trPr>
        <w:tc>
          <w:tcPr>
            <w:tcW w:w="1561" w:type="dxa"/>
          </w:tcPr>
          <w:p w14:paraId="76DFB2D4">
            <w:pPr>
              <w:rPr>
                <w:rFonts w:ascii="仿宋" w:hAnsi="仿宋" w:eastAsia="仿宋" w:cs="仿宋"/>
                <w:lang w:val="zh-TW" w:eastAsia="zh-TW"/>
              </w:rPr>
            </w:pPr>
            <w:r>
              <w:rPr>
                <w:rFonts w:hint="eastAsia" w:ascii="仿宋" w:hAnsi="仿宋" w:eastAsia="仿宋" w:cs="仿宋"/>
                <w:lang w:val="zh-TW" w:eastAsia="zh-TW"/>
              </w:rPr>
              <w:t>项目相关数据</w:t>
            </w:r>
          </w:p>
        </w:tc>
        <w:tc>
          <w:tcPr>
            <w:tcW w:w="3963" w:type="dxa"/>
          </w:tcPr>
          <w:p w14:paraId="299BFB65">
            <w:pPr>
              <w:widowControl w:val="0"/>
              <w:numPr>
                <w:ilvl w:val="0"/>
                <w:numId w:val="8"/>
              </w:numPr>
              <w:snapToGrid w:val="0"/>
              <w:spacing w:before="60" w:after="60" w:line="312" w:lineRule="auto"/>
              <w:ind w:left="420" w:leftChars="0" w:hanging="420" w:firstLineChars="0"/>
              <w:rPr>
                <w:rFonts w:hint="eastAsia" w:ascii="仿宋" w:hAnsi="仿宋" w:eastAsia="仿宋" w:cs="仿宋"/>
                <w:b/>
                <w:bCs/>
                <w:lang w:val="en-US" w:eastAsia="zh-CN"/>
              </w:rPr>
            </w:pPr>
            <w:r>
              <w:rPr>
                <w:rFonts w:hint="eastAsia" w:ascii="仿宋" w:hAnsi="仿宋" w:eastAsia="仿宋" w:cs="仿宋"/>
                <w:b/>
                <w:bCs/>
                <w:lang w:val="en-US" w:eastAsia="zh-CN"/>
              </w:rPr>
              <w:t>成功举办第八届乡村好校长论坛</w:t>
            </w:r>
          </w:p>
          <w:p w14:paraId="43C17058">
            <w:pPr>
              <w:widowControl w:val="0"/>
              <w:numPr>
                <w:ilvl w:val="0"/>
                <w:numId w:val="0"/>
              </w:numPr>
              <w:snapToGrid w:val="0"/>
              <w:spacing w:before="60" w:after="60" w:line="312" w:lineRule="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2023年4月13-14日，在湖南省平江县颐华学校举办论坛。论坛主题为：县域好校长|聚焦 聚合 聚变。本次论坛576位参会，获得26次媒体报道，其中红网时刻发布的新闻报道，浏览量超100万人次。</w:t>
            </w:r>
          </w:p>
          <w:p w14:paraId="3C64AB3B">
            <w:pPr>
              <w:widowControl w:val="0"/>
              <w:numPr>
                <w:ilvl w:val="0"/>
                <w:numId w:val="9"/>
              </w:numPr>
              <w:snapToGrid w:val="0"/>
              <w:spacing w:before="60" w:after="60" w:line="312" w:lineRule="auto"/>
              <w:ind w:left="420" w:leftChars="0" w:hanging="420" w:firstLineChars="0"/>
              <w:rPr>
                <w:rFonts w:hint="eastAsia" w:ascii="仿宋" w:hAnsi="仿宋" w:eastAsia="仿宋" w:cs="仿宋"/>
                <w:b/>
                <w:bCs/>
                <w:lang w:val="en-US" w:eastAsia="zh-CN"/>
              </w:rPr>
            </w:pPr>
            <w:r>
              <w:rPr>
                <w:rFonts w:hint="eastAsia" w:ascii="仿宋" w:hAnsi="仿宋" w:eastAsia="仿宋" w:cs="仿宋"/>
                <w:b/>
                <w:bCs/>
                <w:lang w:val="en-US" w:eastAsia="zh-CN"/>
              </w:rPr>
              <w:t>沉淀论坛成果，完成第八届乡村好校长论坛专刊编辑及印刷及邮寄分发工作</w:t>
            </w:r>
          </w:p>
          <w:p w14:paraId="1FE298A5">
            <w:pPr>
              <w:rPr>
                <w:rFonts w:hint="eastAsia" w:ascii="仿宋" w:hAnsi="仿宋" w:eastAsia="仿宋" w:cs="仿宋"/>
              </w:rPr>
            </w:pPr>
            <w:r>
              <w:rPr>
                <w:rFonts w:hint="eastAsia" w:ascii="仿宋" w:hAnsi="仿宋" w:eastAsia="仿宋" w:cs="仿宋"/>
                <w:b w:val="0"/>
                <w:bCs w:val="0"/>
                <w:lang w:val="en-US" w:eastAsia="zh-CN"/>
              </w:rPr>
              <w:t>第八届乡村好校长论坛专刊收录31位教育专家精彩分享及第三届乡村好校长案例故事，共计11万字，总计印刷300册，已完成相关专家导师、教育者及合作伙伴等群体递送。专刊产出助力论坛成果沉淀及再次传播推广。</w:t>
            </w:r>
          </w:p>
        </w:tc>
        <w:tc>
          <w:tcPr>
            <w:tcW w:w="1187" w:type="dxa"/>
          </w:tcPr>
          <w:p w14:paraId="35D7B862">
            <w:pPr>
              <w:rPr>
                <w:rFonts w:ascii="仿宋" w:hAnsi="仿宋" w:eastAsia="仿宋" w:cs="仿宋"/>
                <w:b/>
                <w:bCs/>
              </w:rPr>
            </w:pPr>
            <w:r>
              <w:rPr>
                <w:rFonts w:hint="eastAsia" w:ascii="仿宋" w:hAnsi="仿宋" w:eastAsia="仿宋" w:cs="仿宋"/>
                <w:lang w:val="zh-TW" w:eastAsia="zh-TW"/>
              </w:rPr>
              <w:t>累计数据</w:t>
            </w:r>
          </w:p>
        </w:tc>
        <w:tc>
          <w:tcPr>
            <w:tcW w:w="2639" w:type="dxa"/>
          </w:tcPr>
          <w:p w14:paraId="60772D18">
            <w:pPr>
              <w:rPr>
                <w:rFonts w:hint="default" w:ascii="仿宋" w:hAnsi="仿宋" w:eastAsia="仿宋" w:cs="仿宋"/>
                <w:b/>
                <w:bCs/>
                <w:lang w:val="en-US" w:eastAsia="zh-CN"/>
              </w:rPr>
            </w:pPr>
            <w:r>
              <w:rPr>
                <w:rFonts w:hint="eastAsia" w:ascii="仿宋" w:hAnsi="仿宋" w:eastAsia="仿宋" w:cs="仿宋"/>
                <w:b w:val="0"/>
                <w:bCs w:val="0"/>
                <w:lang w:val="en-US" w:eastAsia="zh-CN"/>
              </w:rPr>
              <w:t>基金会自2014年开始举办校长论坛，共在湖南省通道、沅陵、蓝山、桑植、安乡、溆浦、平江7座县城开展，线下累计2543人次参会，线上观看100W+。超过40家教育公益组织参与，超过50+媒体报到。</w:t>
            </w:r>
          </w:p>
        </w:tc>
      </w:tr>
      <w:tr w14:paraId="099A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561" w:type="dxa"/>
          </w:tcPr>
          <w:p w14:paraId="5CD3A197">
            <w:pPr>
              <w:rPr>
                <w:rFonts w:ascii="仿宋" w:hAnsi="仿宋" w:eastAsia="仿宋" w:cs="仿宋"/>
                <w:lang w:val="zh-TW" w:eastAsia="zh-TW"/>
              </w:rPr>
            </w:pPr>
            <w:r>
              <w:rPr>
                <w:rFonts w:hint="eastAsia" w:ascii="仿宋" w:hAnsi="仿宋" w:eastAsia="仿宋" w:cs="仿宋"/>
                <w:lang w:val="zh-TW"/>
              </w:rPr>
              <w:t>关键结果与产出</w:t>
            </w:r>
          </w:p>
        </w:tc>
        <w:tc>
          <w:tcPr>
            <w:tcW w:w="7789" w:type="dxa"/>
            <w:gridSpan w:val="3"/>
          </w:tcPr>
          <w:p w14:paraId="084209DD">
            <w:pPr>
              <w:rPr>
                <w:rFonts w:hint="default" w:ascii="仿宋" w:hAnsi="仿宋" w:eastAsia="仿宋" w:cs="仿宋"/>
                <w:lang w:val="en-US" w:eastAsia="zh-CN"/>
              </w:rPr>
            </w:pPr>
            <w:r>
              <w:rPr>
                <w:rFonts w:hint="eastAsia" w:ascii="仿宋" w:hAnsi="仿宋" w:eastAsia="仿宋" w:cs="仿宋"/>
                <w:lang w:val="en-US" w:eastAsia="zh-CN"/>
              </w:rPr>
              <w:t>完成一场论坛举办，576人线下参会，8.75万人次线上参会</w:t>
            </w:r>
          </w:p>
          <w:p w14:paraId="7D525EAE">
            <w:pPr>
              <w:rPr>
                <w:rFonts w:hint="eastAsia" w:ascii="仿宋" w:hAnsi="仿宋" w:eastAsia="仿宋" w:cs="仿宋"/>
              </w:rPr>
            </w:pPr>
            <w:r>
              <w:rPr>
                <w:rFonts w:hint="eastAsia" w:ascii="仿宋" w:hAnsi="仿宋" w:eastAsia="仿宋" w:cs="仿宋"/>
                <w:lang w:val="en-US" w:eastAsia="zh-CN"/>
              </w:rPr>
              <w:t>产出第八届乡村好校长论坛专刊</w:t>
            </w:r>
          </w:p>
        </w:tc>
      </w:tr>
    </w:tbl>
    <w:p w14:paraId="7E7F0148">
      <w:pPr>
        <w:rPr>
          <w:rFonts w:ascii="仿宋" w:hAnsi="仿宋" w:eastAsia="仿宋" w:cstheme="majorBidi"/>
          <w:color w:val="000000" w:themeColor="text1"/>
          <w:sz w:val="24"/>
          <w:szCs w:val="24"/>
          <w14:textFill>
            <w14:solidFill>
              <w14:schemeClr w14:val="tx1"/>
            </w14:solidFill>
          </w14:textFill>
        </w:rPr>
      </w:pPr>
    </w:p>
    <w:p w14:paraId="611CD195">
      <w:pPr>
        <w:pStyle w:val="3"/>
        <w:numPr>
          <w:ilvl w:val="0"/>
          <w:numId w:val="2"/>
        </w:numPr>
        <w:rPr>
          <w:rFonts w:ascii="仿宋" w:hAnsi="仿宋" w:eastAsia="仿宋"/>
          <w:b/>
          <w:bCs/>
          <w:color w:val="000000" w:themeColor="text1"/>
          <w:sz w:val="24"/>
          <w:szCs w:val="24"/>
          <w:lang w:val="zh-TW"/>
          <w14:textFill>
            <w14:solidFill>
              <w14:schemeClr w14:val="tx1"/>
            </w14:solidFill>
          </w14:textFill>
        </w:rPr>
      </w:pPr>
      <w:bookmarkStart w:id="4" w:name="_Toc2654"/>
      <w:r>
        <w:rPr>
          <w:rFonts w:hint="eastAsia" w:ascii="仿宋" w:hAnsi="仿宋" w:eastAsia="仿宋"/>
          <w:b/>
          <w:bCs/>
          <w:color w:val="000000" w:themeColor="text1"/>
          <w:sz w:val="24"/>
          <w:szCs w:val="24"/>
          <w:lang w:val="en-US" w:eastAsia="zh-CN"/>
          <w14:textFill>
            <w14:solidFill>
              <w14:schemeClr w14:val="tx1"/>
            </w14:solidFill>
          </w14:textFill>
        </w:rPr>
        <w:t>湘村好校长之家</w:t>
      </w:r>
      <w:bookmarkEnd w:id="4"/>
    </w:p>
    <w:tbl>
      <w:tblPr>
        <w:tblStyle w:val="16"/>
        <w:tblpPr w:leftFromText="180" w:rightFromText="180" w:vertAnchor="text" w:horzAnchor="page" w:tblpX="1550" w:tblpY="4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28"/>
        <w:gridCol w:w="1187"/>
        <w:gridCol w:w="2639"/>
      </w:tblGrid>
      <w:tr w14:paraId="4097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696" w:type="dxa"/>
          </w:tcPr>
          <w:p w14:paraId="2E99A981">
            <w:pPr>
              <w:rPr>
                <w:rFonts w:ascii="仿宋" w:hAnsi="仿宋" w:eastAsia="仿宋" w:cs="仿宋"/>
                <w:lang w:val="zh-TW" w:eastAsia="zh-TW"/>
              </w:rPr>
            </w:pPr>
            <w:r>
              <w:rPr>
                <w:rFonts w:hint="eastAsia" w:ascii="仿宋" w:hAnsi="仿宋" w:eastAsia="仿宋" w:cs="仿宋"/>
                <w:lang w:val="zh-TW" w:eastAsia="zh-TW"/>
              </w:rPr>
              <w:t>项目相关数据</w:t>
            </w:r>
          </w:p>
        </w:tc>
        <w:tc>
          <w:tcPr>
            <w:tcW w:w="3828" w:type="dxa"/>
          </w:tcPr>
          <w:p w14:paraId="75E87E39">
            <w:pPr>
              <w:numPr>
                <w:ilvl w:val="0"/>
                <w:numId w:val="10"/>
              </w:numPr>
              <w:ind w:left="420" w:leftChars="0" w:hanging="420" w:firstLineChars="0"/>
              <w:rPr>
                <w:rFonts w:hint="default" w:ascii="仿宋" w:hAnsi="仿宋" w:eastAsia="仿宋" w:cs="仿宋"/>
                <w:b/>
                <w:bCs/>
                <w:lang w:val="en-US" w:eastAsia="zh-CN"/>
              </w:rPr>
            </w:pPr>
            <w:r>
              <w:rPr>
                <w:rFonts w:hint="eastAsia" w:ascii="仿宋" w:hAnsi="仿宋" w:eastAsia="仿宋" w:cs="仿宋"/>
                <w:b/>
                <w:bCs/>
                <w:lang w:val="en-US" w:eastAsia="zh-CN"/>
              </w:rPr>
              <w:t>40位成员，举办校际交流活动，好校长共同助力成长</w:t>
            </w:r>
          </w:p>
          <w:p w14:paraId="2616A46A">
            <w:pPr>
              <w:rPr>
                <w:rFonts w:hint="eastAsia" w:ascii="仿宋" w:hAnsi="仿宋" w:eastAsia="仿宋" w:cs="仿宋"/>
              </w:rPr>
            </w:pPr>
            <w:r>
              <w:rPr>
                <w:rFonts w:hint="eastAsia" w:ascii="仿宋" w:hAnsi="仿宋" w:eastAsia="仿宋" w:cs="仿宋"/>
                <w:lang w:val="en-US" w:eastAsia="zh-CN"/>
              </w:rPr>
              <w:t>年度举办2场</w:t>
            </w:r>
            <w:r>
              <w:rPr>
                <w:rFonts w:hint="eastAsia" w:ascii="仿宋" w:hAnsi="仿宋" w:eastAsia="仿宋" w:cs="仿宋"/>
              </w:rPr>
              <w:t>校际交流活动</w:t>
            </w:r>
            <w:r>
              <w:rPr>
                <w:rFonts w:hint="eastAsia" w:ascii="仿宋" w:hAnsi="仿宋" w:eastAsia="仿宋" w:cs="仿宋"/>
                <w:lang w:eastAsia="zh-CN"/>
              </w:rPr>
              <w:t>，</w:t>
            </w:r>
            <w:r>
              <w:rPr>
                <w:rFonts w:hint="eastAsia" w:ascii="仿宋" w:hAnsi="仿宋" w:eastAsia="仿宋" w:cs="仿宋"/>
                <w:lang w:val="en-US" w:eastAsia="zh-CN"/>
              </w:rPr>
              <w:t>分别在新邵思源实验学校、涟源湄江长春联校，共</w:t>
            </w:r>
            <w:r>
              <w:rPr>
                <w:rFonts w:hint="eastAsia" w:ascii="仿宋" w:hAnsi="仿宋" w:eastAsia="仿宋" w:cs="仿宋"/>
              </w:rPr>
              <w:t>计507位乡村校长和老师参与。</w:t>
            </w:r>
          </w:p>
          <w:p w14:paraId="02F55F3A">
            <w:pPr>
              <w:numPr>
                <w:ilvl w:val="0"/>
                <w:numId w:val="10"/>
              </w:numPr>
              <w:ind w:left="420" w:leftChars="0" w:hanging="420" w:firstLineChars="0"/>
              <w:rPr>
                <w:rFonts w:hint="default" w:ascii="仿宋" w:hAnsi="仿宋" w:eastAsia="仿宋" w:cs="仿宋"/>
                <w:lang w:val="en-US"/>
              </w:rPr>
            </w:pPr>
            <w:r>
              <w:rPr>
                <w:rFonts w:hint="eastAsia" w:ascii="仿宋" w:hAnsi="仿宋" w:eastAsia="仿宋" w:cs="仿宋"/>
                <w:b/>
                <w:bCs/>
                <w:lang w:val="en-US" w:eastAsia="zh-CN"/>
              </w:rPr>
              <w:t>举办线上教育沙龙，共享治校经验</w:t>
            </w:r>
          </w:p>
          <w:p w14:paraId="58195F58">
            <w:pPr>
              <w:rPr>
                <w:rFonts w:hint="eastAsia" w:ascii="仿宋" w:hAnsi="仿宋" w:eastAsia="仿宋" w:cs="仿宋"/>
              </w:rPr>
            </w:pPr>
            <w:r>
              <w:rPr>
                <w:rFonts w:hint="eastAsia" w:ascii="仿宋" w:hAnsi="仿宋" w:eastAsia="仿宋" w:cs="仿宋"/>
                <w:lang w:val="en-US" w:eastAsia="zh-CN"/>
              </w:rPr>
              <w:t>年度</w:t>
            </w:r>
            <w:r>
              <w:rPr>
                <w:rFonts w:hint="eastAsia" w:ascii="仿宋" w:hAnsi="仿宋" w:eastAsia="仿宋" w:cs="仿宋"/>
              </w:rPr>
              <w:t>组织4场线上主题交流学习，分享不同议题办学经验</w:t>
            </w:r>
            <w:r>
              <w:rPr>
                <w:rFonts w:hint="eastAsia" w:ascii="仿宋" w:hAnsi="仿宋" w:eastAsia="仿宋" w:cs="仿宋"/>
                <w:lang w:eastAsia="zh-CN"/>
              </w:rPr>
              <w:t>，</w:t>
            </w:r>
            <w:r>
              <w:rPr>
                <w:rFonts w:hint="eastAsia" w:ascii="仿宋" w:hAnsi="仿宋" w:eastAsia="仿宋" w:cs="仿宋"/>
                <w:lang w:val="en-US" w:eastAsia="zh-CN"/>
              </w:rPr>
              <w:t>共3264人次参与</w:t>
            </w:r>
            <w:r>
              <w:rPr>
                <w:rFonts w:hint="eastAsia" w:ascii="仿宋" w:hAnsi="仿宋" w:eastAsia="仿宋" w:cs="仿宋"/>
              </w:rPr>
              <w:t>。</w:t>
            </w:r>
          </w:p>
          <w:p w14:paraId="1E67A800">
            <w:pPr>
              <w:numPr>
                <w:ilvl w:val="0"/>
                <w:numId w:val="10"/>
              </w:numPr>
              <w:ind w:left="420" w:leftChars="0" w:hanging="420" w:firstLineChars="0"/>
              <w:rPr>
                <w:rFonts w:hint="default" w:ascii="仿宋" w:hAnsi="仿宋" w:eastAsia="仿宋" w:cs="仿宋"/>
                <w:lang w:val="en-US" w:eastAsia="zh-CN"/>
              </w:rPr>
            </w:pPr>
            <w:r>
              <w:rPr>
                <w:rFonts w:hint="eastAsia" w:ascii="仿宋" w:hAnsi="仿宋" w:eastAsia="仿宋" w:cs="仿宋"/>
                <w:b/>
                <w:bCs/>
                <w:lang w:val="en-US" w:eastAsia="zh-CN"/>
              </w:rPr>
              <w:t>共同寻找第四届乡村好校长，成为评审团成员，面试和走访候选校长</w:t>
            </w:r>
          </w:p>
          <w:p w14:paraId="11335708">
            <w:pPr>
              <w:numPr>
                <w:ilvl w:val="0"/>
                <w:numId w:val="0"/>
              </w:numPr>
              <w:ind w:leftChars="0"/>
              <w:rPr>
                <w:rFonts w:hint="default" w:ascii="仿宋" w:hAnsi="仿宋" w:eastAsia="仿宋" w:cs="仿宋"/>
                <w:lang w:val="en-US" w:eastAsia="zh-CN"/>
              </w:rPr>
            </w:pPr>
            <w:r>
              <w:rPr>
                <w:rFonts w:hint="eastAsia" w:ascii="仿宋" w:hAnsi="仿宋" w:eastAsia="仿宋" w:cs="仿宋"/>
                <w:lang w:val="en-US" w:eastAsia="zh-CN"/>
              </w:rPr>
              <w:t>16位联盟成员作为评委参与好校长初评及走访活动，并推选出14位乡村好校长进入终评环节；15位成员作为观察者角色参与并见证第四届乡村好校长诞生。湘村好校长之家已经成为湖南乡村好校长评选的重要评委和参与者，通过好校长，寻找好校长。</w:t>
            </w:r>
          </w:p>
        </w:tc>
        <w:tc>
          <w:tcPr>
            <w:tcW w:w="1187" w:type="dxa"/>
          </w:tcPr>
          <w:p w14:paraId="1CB03564">
            <w:pPr>
              <w:rPr>
                <w:rFonts w:ascii="仿宋" w:hAnsi="仿宋" w:eastAsia="仿宋" w:cs="仿宋"/>
                <w:b/>
                <w:bCs/>
              </w:rPr>
            </w:pPr>
            <w:r>
              <w:rPr>
                <w:rFonts w:hint="eastAsia" w:ascii="仿宋" w:hAnsi="仿宋" w:eastAsia="仿宋" w:cs="仿宋"/>
                <w:lang w:val="zh-TW" w:eastAsia="zh-TW"/>
              </w:rPr>
              <w:t>累计数据</w:t>
            </w:r>
          </w:p>
        </w:tc>
        <w:tc>
          <w:tcPr>
            <w:tcW w:w="2639" w:type="dxa"/>
          </w:tcPr>
          <w:p w14:paraId="54FE21A0">
            <w:pPr>
              <w:rPr>
                <w:rFonts w:hint="eastAsia" w:ascii="仿宋" w:hAnsi="仿宋" w:eastAsia="仿宋" w:cs="仿宋"/>
                <w:b w:val="0"/>
                <w:bCs w:val="0"/>
                <w:lang w:val="en-US" w:eastAsia="zh-CN"/>
              </w:rPr>
            </w:pPr>
            <w:r>
              <w:rPr>
                <w:rFonts w:hint="eastAsia" w:ascii="仿宋" w:hAnsi="仿宋" w:eastAsia="仿宋" w:cs="仿宋"/>
                <w:b w:val="0"/>
                <w:bCs w:val="0"/>
                <w:lang w:val="en-US" w:eastAsia="zh-CN"/>
              </w:rPr>
              <w:t>湘村好校长之家共举办7场线下校际交流活动，累计参882人次参与；</w:t>
            </w:r>
          </w:p>
          <w:p w14:paraId="397AAA2C">
            <w:pPr>
              <w:rPr>
                <w:rFonts w:hint="eastAsia" w:ascii="仿宋" w:hAnsi="仿宋" w:eastAsia="仿宋" w:cs="仿宋"/>
                <w:b w:val="0"/>
                <w:bCs w:val="0"/>
                <w:lang w:val="en-US" w:eastAsia="zh-CN"/>
              </w:rPr>
            </w:pPr>
            <w:r>
              <w:rPr>
                <w:rFonts w:hint="eastAsia" w:ascii="仿宋" w:hAnsi="仿宋" w:eastAsia="仿宋" w:cs="仿宋"/>
                <w:b w:val="0"/>
                <w:bCs w:val="0"/>
                <w:lang w:val="en-US" w:eastAsia="zh-CN"/>
              </w:rPr>
              <w:t>举办线上教育沙龙7场，共3439人次参与。</w:t>
            </w:r>
          </w:p>
          <w:p w14:paraId="6A89084E">
            <w:pPr>
              <w:rPr>
                <w:rFonts w:hint="default" w:ascii="仿宋" w:hAnsi="仿宋" w:eastAsia="仿宋" w:cs="仿宋"/>
                <w:b w:val="0"/>
                <w:bCs w:val="0"/>
                <w:lang w:val="en-US" w:eastAsia="zh-CN"/>
              </w:rPr>
            </w:pPr>
            <w:r>
              <w:rPr>
                <w:rFonts w:hint="eastAsia" w:ascii="仿宋" w:hAnsi="仿宋" w:eastAsia="仿宋" w:cs="仿宋"/>
                <w:b w:val="0"/>
                <w:bCs w:val="0"/>
                <w:lang w:val="en-US" w:eastAsia="zh-CN"/>
              </w:rPr>
              <w:t>该社群共有成员40人，共举办14场交流活动，累计4321人次乡村校长和老师参加。</w:t>
            </w:r>
          </w:p>
        </w:tc>
      </w:tr>
      <w:tr w14:paraId="741A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696" w:type="dxa"/>
          </w:tcPr>
          <w:p w14:paraId="2BDC126A">
            <w:pPr>
              <w:rPr>
                <w:rFonts w:ascii="仿宋" w:hAnsi="仿宋" w:eastAsia="仿宋" w:cs="仿宋"/>
                <w:lang w:val="zh-TW" w:eastAsia="zh-TW"/>
              </w:rPr>
            </w:pPr>
            <w:r>
              <w:rPr>
                <w:rFonts w:hint="eastAsia" w:ascii="仿宋" w:hAnsi="仿宋" w:eastAsia="仿宋" w:cs="仿宋"/>
                <w:lang w:val="zh-TW"/>
              </w:rPr>
              <w:t>关键结果与产出</w:t>
            </w:r>
          </w:p>
        </w:tc>
        <w:tc>
          <w:tcPr>
            <w:tcW w:w="7654" w:type="dxa"/>
            <w:gridSpan w:val="3"/>
          </w:tcPr>
          <w:p w14:paraId="33F38C3F">
            <w:pPr>
              <w:rPr>
                <w:rFonts w:hint="eastAsia" w:ascii="仿宋" w:hAnsi="仿宋" w:eastAsia="仿宋" w:cs="仿宋"/>
              </w:rPr>
            </w:pPr>
            <w:r>
              <w:rPr>
                <w:rFonts w:hint="eastAsia" w:ascii="仿宋" w:hAnsi="仿宋" w:eastAsia="仿宋" w:cs="仿宋"/>
                <w:lang w:val="en-US" w:eastAsia="zh-CN"/>
              </w:rPr>
              <w:t>年度</w:t>
            </w:r>
            <w:r>
              <w:rPr>
                <w:rFonts w:hint="eastAsia" w:ascii="仿宋" w:hAnsi="仿宋" w:eastAsia="仿宋" w:cs="仿宋"/>
              </w:rPr>
              <w:t>举办交流活动6场，3671人次参与</w:t>
            </w:r>
            <w:r>
              <w:rPr>
                <w:rFonts w:hint="eastAsia" w:ascii="仿宋" w:hAnsi="仿宋" w:eastAsia="仿宋" w:cs="仿宋"/>
                <w:lang w:eastAsia="zh-CN"/>
              </w:rPr>
              <w:t>。</w:t>
            </w:r>
          </w:p>
        </w:tc>
      </w:tr>
    </w:tbl>
    <w:p w14:paraId="347D5FD7">
      <w:pPr>
        <w:rPr>
          <w:rFonts w:ascii="仿宋" w:hAnsi="仿宋" w:eastAsia="仿宋" w:cstheme="majorBidi"/>
          <w:color w:val="000000" w:themeColor="text1"/>
          <w:sz w:val="24"/>
          <w:szCs w:val="24"/>
          <w14:textFill>
            <w14:solidFill>
              <w14:schemeClr w14:val="tx1"/>
            </w14:solidFill>
          </w14:textFill>
        </w:rPr>
      </w:pPr>
    </w:p>
    <w:p w14:paraId="15BB11CE">
      <w:pPr>
        <w:pStyle w:val="2"/>
        <w:numPr>
          <w:ilvl w:val="0"/>
          <w:numId w:val="1"/>
        </w:numPr>
        <w:jc w:val="center"/>
        <w:rPr>
          <w:rFonts w:ascii="Heiti TC Medium" w:hAnsi="Heiti TC Medium" w:eastAsia="Heiti TC Medium"/>
          <w:b/>
          <w:bCs/>
          <w:color w:val="000000" w:themeColor="text1"/>
          <w:sz w:val="28"/>
          <w:szCs w:val="28"/>
          <w14:textFill>
            <w14:solidFill>
              <w14:schemeClr w14:val="tx1"/>
            </w14:solidFill>
          </w14:textFill>
        </w:rPr>
      </w:pPr>
      <w:r>
        <w:rPr>
          <w:rFonts w:ascii="Heiti TC Medium" w:hAnsi="Heiti TC Medium" w:eastAsia="Heiti TC Medium"/>
          <w:b/>
          <w:bCs/>
          <w:color w:val="000000" w:themeColor="text1"/>
          <w:sz w:val="28"/>
          <w:szCs w:val="28"/>
          <w14:textFill>
            <w14:solidFill>
              <w14:schemeClr w14:val="tx1"/>
            </w14:solidFill>
          </w14:textFill>
        </w:rPr>
        <w:br w:type="page"/>
      </w:r>
      <w:bookmarkStart w:id="5" w:name="_Toc12797"/>
      <w:r>
        <w:rPr>
          <w:rFonts w:hint="eastAsia" w:ascii="Heiti TC Medium" w:hAnsi="Heiti TC Medium" w:eastAsia="Heiti TC Medium"/>
          <w:b/>
          <w:bCs/>
          <w:color w:val="000000" w:themeColor="text1"/>
          <w:sz w:val="28"/>
          <w:szCs w:val="28"/>
          <w14:textFill>
            <w14:solidFill>
              <w14:schemeClr w14:val="tx1"/>
            </w14:solidFill>
          </w14:textFill>
        </w:rPr>
        <w:t>项目成效</w:t>
      </w:r>
      <w:bookmarkEnd w:id="5"/>
    </w:p>
    <w:p w14:paraId="28B26C86">
      <w:pPr>
        <w:widowControl/>
        <w:snapToGrid/>
        <w:spacing w:before="0" w:after="0" w:line="240" w:lineRule="auto"/>
        <w:rPr>
          <w:rFonts w:ascii="Heiti TC Medium" w:hAnsi="Heiti TC Medium" w:eastAsia="Heiti TC Medium" w:cstheme="majorBidi"/>
          <w:b/>
          <w:bCs/>
          <w:color w:val="000000" w:themeColor="text1"/>
          <w:sz w:val="28"/>
          <w:szCs w:val="28"/>
          <w14:textFill>
            <w14:solidFill>
              <w14:schemeClr w14:val="tx1"/>
            </w14:solidFill>
          </w14:textFill>
        </w:rPr>
      </w:pPr>
    </w:p>
    <w:p w14:paraId="5F2C08FD">
      <w:pPr>
        <w:pStyle w:val="3"/>
        <w:numPr>
          <w:ilvl w:val="0"/>
          <w:numId w:val="11"/>
        </w:numPr>
        <w:spacing w:line="360" w:lineRule="auto"/>
        <w:rPr>
          <w:rFonts w:hint="eastAsia" w:ascii="仿宋" w:hAnsi="仿宋" w:eastAsia="仿宋" w:cs="仿宋"/>
          <w:lang w:val="en-US" w:eastAsia="zh-CN"/>
        </w:rPr>
      </w:pPr>
      <w:bookmarkStart w:id="6" w:name="_Toc6622"/>
      <w:r>
        <w:rPr>
          <w:rFonts w:hint="eastAsia" w:ascii="仿宋" w:hAnsi="仿宋" w:eastAsia="仿宋"/>
          <w:b/>
          <w:bCs/>
          <w:color w:val="000000" w:themeColor="text1"/>
          <w:sz w:val="24"/>
          <w:szCs w:val="24"/>
          <w14:textFill>
            <w14:solidFill>
              <w14:schemeClr w14:val="tx1"/>
            </w14:solidFill>
          </w14:textFill>
        </w:rPr>
        <w:t>项目评估与成效总结</w:t>
      </w:r>
      <w:bookmarkEnd w:id="6"/>
    </w:p>
    <w:p w14:paraId="1DDB762C">
      <w:pPr>
        <w:numPr>
          <w:ilvl w:val="0"/>
          <w:numId w:val="12"/>
        </w:numPr>
        <w:spacing w:line="360" w:lineRule="auto"/>
        <w:ind w:leftChars="0"/>
        <w:rPr>
          <w:rFonts w:hint="eastAsia" w:ascii="仿宋" w:hAnsi="仿宋" w:eastAsia="仿宋" w:cs="仿宋"/>
          <w:b/>
          <w:bCs/>
          <w:lang w:val="en-US" w:eastAsia="zh-CN"/>
        </w:rPr>
      </w:pPr>
      <w:r>
        <w:rPr>
          <w:rFonts w:hint="eastAsia" w:ascii="仿宋" w:hAnsi="仿宋" w:eastAsia="仿宋" w:cs="仿宋"/>
          <w:b/>
          <w:bCs/>
          <w:lang w:val="en-US" w:eastAsia="zh-CN"/>
        </w:rPr>
        <w:t>湖南乡村好校长计划</w:t>
      </w:r>
    </w:p>
    <w:p w14:paraId="4F5F1B7E">
      <w:pPr>
        <w:numPr>
          <w:ilvl w:val="1"/>
          <w:numId w:val="13"/>
        </w:numPr>
        <w:spacing w:line="360" w:lineRule="auto"/>
        <w:ind w:left="840" w:leftChars="0" w:hanging="420" w:firstLineChars="0"/>
        <w:rPr>
          <w:rFonts w:hint="default" w:ascii="仿宋" w:hAnsi="仿宋" w:eastAsia="仿宋" w:cs="仿宋"/>
          <w:b/>
          <w:bCs/>
          <w:lang w:val="en-US" w:eastAsia="zh-CN"/>
        </w:rPr>
      </w:pPr>
      <w:r>
        <w:rPr>
          <w:rFonts w:hint="eastAsia" w:ascii="仿宋" w:hAnsi="仿宋" w:eastAsia="仿宋" w:cs="仿宋"/>
          <w:b/>
          <w:bCs/>
          <w:lang w:val="en-US" w:eastAsia="zh-CN"/>
        </w:rPr>
        <w:t>好校长引带领县域教育发展</w:t>
      </w:r>
    </w:p>
    <w:p w14:paraId="4592E37A">
      <w:pPr>
        <w:numPr>
          <w:ilvl w:val="0"/>
          <w:numId w:val="0"/>
        </w:numPr>
        <w:spacing w:line="360" w:lineRule="auto"/>
        <w:rPr>
          <w:rFonts w:hint="default" w:ascii="仿宋" w:hAnsi="仿宋" w:eastAsia="仿宋" w:cs="仿宋"/>
          <w:lang w:val="en-US" w:eastAsia="zh-CN"/>
        </w:rPr>
      </w:pPr>
      <w:r>
        <w:rPr>
          <w:rFonts w:hint="eastAsia" w:ascii="仿宋" w:hAnsi="仿宋" w:eastAsia="仿宋" w:cs="仿宋"/>
          <w:lang w:val="en-US" w:eastAsia="zh-CN"/>
        </w:rPr>
        <w:t>经过基金会统计发现高吉品、谭自云、周润松等6位乡村好校长获得者成立校长个人工作室，通过工作室常态化教研活动开展，专业引领当地教育发展。在湘村好校长之家的支持和倡导下，越来越多的好校长期待可以成立好校长工作室，引领地方教育发展。</w:t>
      </w:r>
    </w:p>
    <w:p w14:paraId="199CF935">
      <w:pPr>
        <w:numPr>
          <w:ilvl w:val="1"/>
          <w:numId w:val="13"/>
        </w:numPr>
        <w:spacing w:line="360" w:lineRule="auto"/>
        <w:ind w:left="840" w:leftChars="0" w:hanging="420" w:firstLineChars="0"/>
        <w:rPr>
          <w:rFonts w:hint="default" w:ascii="仿宋" w:hAnsi="仿宋" w:eastAsia="仿宋" w:cs="仿宋"/>
          <w:b/>
          <w:bCs/>
          <w:lang w:val="en-US" w:eastAsia="zh-CN"/>
        </w:rPr>
      </w:pPr>
      <w:r>
        <w:rPr>
          <w:rFonts w:hint="eastAsia" w:ascii="仿宋" w:hAnsi="仿宋" w:eastAsia="仿宋" w:cs="仿宋"/>
          <w:b/>
          <w:bCs/>
          <w:lang w:val="en-US" w:eastAsia="zh-CN"/>
        </w:rPr>
        <w:t>从小学校到大平台，乡村好校长被更多人看见，承担更大责任</w:t>
      </w:r>
    </w:p>
    <w:p w14:paraId="43F5B962">
      <w:pPr>
        <w:numPr>
          <w:ilvl w:val="0"/>
          <w:numId w:val="0"/>
        </w:numPr>
        <w:spacing w:line="360" w:lineRule="auto"/>
        <w:ind w:firstLine="440" w:firstLineChars="200"/>
        <w:rPr>
          <w:rFonts w:hint="default" w:ascii="仿宋" w:hAnsi="仿宋" w:eastAsia="仿宋" w:cs="仿宋"/>
          <w:lang w:val="en-US" w:eastAsia="zh-CN"/>
        </w:rPr>
      </w:pPr>
      <w:r>
        <w:rPr>
          <w:rFonts w:hint="eastAsia" w:ascii="仿宋" w:hAnsi="仿宋" w:eastAsia="仿宋" w:cs="仿宋"/>
          <w:lang w:val="en-US" w:eastAsia="zh-CN"/>
        </w:rPr>
        <w:t>2023年8月基金会对获奖3届29位好校长进行统计，发现25位获奖者仍在校长岗位任职。15位获奖校长在成为好校长后，被当地教育主管部门调离到规模更大的学校担任校长，乡村好校长的能力的被更多人看到和认可。此外，成为好校长后，2-3年的赋能陪伴，也仍更多乡村校长能力得到提升。</w:t>
      </w:r>
    </w:p>
    <w:p w14:paraId="361CDB39">
      <w:pPr>
        <w:numPr>
          <w:ilvl w:val="1"/>
          <w:numId w:val="13"/>
        </w:numPr>
        <w:spacing w:line="360" w:lineRule="auto"/>
        <w:ind w:left="840" w:leftChars="0" w:hanging="420" w:firstLineChars="0"/>
        <w:rPr>
          <w:rFonts w:hint="default" w:ascii="仿宋" w:hAnsi="仿宋" w:eastAsia="仿宋" w:cs="仿宋"/>
          <w:b/>
          <w:bCs/>
          <w:lang w:val="en-US" w:eastAsia="zh-CN"/>
        </w:rPr>
      </w:pPr>
      <w:r>
        <w:rPr>
          <w:rFonts w:hint="eastAsia" w:ascii="仿宋" w:hAnsi="仿宋" w:eastAsia="仿宋" w:cs="仿宋"/>
          <w:b/>
          <w:bCs/>
          <w:lang w:val="en-US" w:eastAsia="zh-CN"/>
        </w:rPr>
        <w:t>乡村好校长项目得到了乡村教育者和教育主管部门的关注和认可</w:t>
      </w:r>
    </w:p>
    <w:p w14:paraId="4D60A9E2">
      <w:pPr>
        <w:numPr>
          <w:ilvl w:val="0"/>
          <w:numId w:val="0"/>
        </w:numPr>
        <w:spacing w:line="360" w:lineRule="auto"/>
        <w:ind w:firstLine="440" w:firstLineChars="200"/>
        <w:rPr>
          <w:rFonts w:hint="eastAsia" w:ascii="仿宋" w:hAnsi="仿宋" w:eastAsia="仿宋" w:cs="仿宋"/>
          <w:lang w:val="en-US" w:eastAsia="zh-CN"/>
        </w:rPr>
      </w:pPr>
      <w:r>
        <w:rPr>
          <w:rFonts w:hint="eastAsia" w:ascii="仿宋" w:hAnsi="仿宋" w:eastAsia="仿宋" w:cs="仿宋"/>
          <w:lang w:val="en-US" w:eastAsia="zh-CN"/>
        </w:rPr>
        <w:t>从第一届到第四届，乡村好校长申报人数由40人提升到104人，人数逐年增加，这也代表好校长项目被更多县区及乡村教育者关注并认可。部分市州已将该项目列为当地年度重点项目推动。2023年有7个市州主动报名成为好校长评审评委，参与评选环节。</w:t>
      </w:r>
    </w:p>
    <w:p w14:paraId="4FF557FF">
      <w:pPr>
        <w:numPr>
          <w:ilvl w:val="0"/>
          <w:numId w:val="0"/>
        </w:numPr>
        <w:spacing w:line="360" w:lineRule="auto"/>
        <w:ind w:firstLine="442" w:firstLineChars="200"/>
        <w:rPr>
          <w:rFonts w:hint="default" w:ascii="仿宋" w:hAnsi="仿宋" w:eastAsia="仿宋" w:cs="仿宋"/>
          <w:b/>
          <w:bCs/>
          <w:lang w:val="en-US" w:eastAsia="zh-CN"/>
        </w:rPr>
      </w:pPr>
    </w:p>
    <w:p w14:paraId="04DDF81E">
      <w:pPr>
        <w:numPr>
          <w:ilvl w:val="0"/>
          <w:numId w:val="12"/>
        </w:numPr>
        <w:spacing w:line="360" w:lineRule="auto"/>
        <w:ind w:leftChars="0"/>
        <w:rPr>
          <w:rFonts w:hint="eastAsia" w:ascii="仿宋" w:hAnsi="仿宋" w:eastAsia="仿宋" w:cs="仿宋"/>
          <w:b/>
          <w:bCs/>
          <w:lang w:val="en-US" w:eastAsia="zh-CN"/>
        </w:rPr>
      </w:pPr>
      <w:r>
        <w:rPr>
          <w:rFonts w:hint="eastAsia" w:ascii="仿宋" w:hAnsi="仿宋" w:eastAsia="仿宋" w:cs="仿宋"/>
          <w:b/>
          <w:bCs/>
          <w:lang w:val="en-US" w:eastAsia="zh-CN"/>
        </w:rPr>
        <w:t>弘慧县域乡村好校长成长计划</w:t>
      </w:r>
    </w:p>
    <w:p w14:paraId="7BF54A6B">
      <w:pPr>
        <w:numPr>
          <w:ilvl w:val="0"/>
          <w:numId w:val="0"/>
        </w:numPr>
        <w:spacing w:line="360" w:lineRule="auto"/>
        <w:ind w:firstLine="442" w:firstLineChars="200"/>
        <w:rPr>
          <w:rFonts w:hint="default" w:ascii="仿宋" w:hAnsi="仿宋" w:eastAsia="仿宋" w:cs="仿宋"/>
          <w:b w:val="0"/>
          <w:bCs w:val="0"/>
          <w:lang w:val="en-US" w:eastAsia="zh-CN"/>
        </w:rPr>
      </w:pPr>
      <w:r>
        <w:rPr>
          <w:rFonts w:hint="eastAsia" w:ascii="仿宋" w:hAnsi="仿宋" w:eastAsia="仿宋" w:cs="仿宋"/>
          <w:b/>
          <w:bCs/>
          <w:lang w:val="en-US" w:eastAsia="zh-CN"/>
        </w:rPr>
        <w:t>（1）通过三力陪伴实践项目，参与的教师和学生的能力均得到了较好的成长。</w:t>
      </w:r>
      <w:r>
        <w:rPr>
          <w:rFonts w:hint="eastAsia" w:ascii="仿宋" w:hAnsi="仿宋" w:eastAsia="仿宋" w:cs="仿宋"/>
          <w:b w:val="0"/>
          <w:bCs w:val="0"/>
          <w:lang w:val="en-US" w:eastAsia="zh-CN"/>
        </w:rPr>
        <w:t>本年度通过对37所项目学校进行阶段访谈交流，通过校长自评反馈，参与项目的老师能力提升值达到了8.3分（满分10分），尤其是青年教师的成长更加明显。校长反馈老师成长提到比较多的能力是：组织能力、项目式学习专业能力、课堂中积极性及团队协作能力等方面；学生的成长值为8.1分（满分10分），校长们和老师们多次提到的成长是孩子们的自信心、动手能力、解决问题、学习能力得到了提升，孩子们对家乡更加热爱了，孩子的兴趣得到了激发。</w:t>
      </w:r>
    </w:p>
    <w:p w14:paraId="5A067988">
      <w:pPr>
        <w:numPr>
          <w:ilvl w:val="0"/>
          <w:numId w:val="0"/>
        </w:numPr>
        <w:spacing w:line="360" w:lineRule="auto"/>
        <w:ind w:firstLine="442" w:firstLineChars="200"/>
        <w:rPr>
          <w:rFonts w:hint="eastAsia" w:ascii="仿宋" w:hAnsi="仿宋" w:eastAsia="仿宋" w:cs="仿宋"/>
          <w:b w:val="0"/>
          <w:bCs w:val="0"/>
          <w:lang w:val="en-US" w:eastAsia="zh-CN"/>
        </w:rPr>
      </w:pPr>
      <w:r>
        <w:rPr>
          <w:rFonts w:hint="eastAsia" w:ascii="仿宋" w:hAnsi="仿宋" w:eastAsia="仿宋" w:cs="仿宋"/>
          <w:b/>
          <w:bCs/>
          <w:lang w:val="en-US" w:eastAsia="zh-CN"/>
        </w:rPr>
        <w:t>（2）县域乡村好校长成长计划参与校长在学校规划、领导力、善化资源能力得到一定提升。</w:t>
      </w:r>
      <w:r>
        <w:rPr>
          <w:rFonts w:hint="eastAsia" w:ascii="仿宋" w:hAnsi="仿宋" w:eastAsia="仿宋" w:cs="仿宋"/>
          <w:b w:val="0"/>
          <w:bCs w:val="0"/>
          <w:lang w:val="en-US" w:eastAsia="zh-CN"/>
        </w:rPr>
        <w:t>通过校长访谈反馈，大家提到通过参与项目，个人在学校规划、领导力、善化资源能力三方面成长值均为7.7分（满分10分）。项目课程和自筹活动推动学校必须链接周围资源，确定学校议题需要系统思考学校规划等事宜，校长在这些维度上的能力逐步得到了提升。在交流中，校长们提到项目开展对自己教育理念得到了提升。</w:t>
      </w:r>
    </w:p>
    <w:p w14:paraId="2D8ED200">
      <w:pPr>
        <w:numPr>
          <w:ilvl w:val="0"/>
          <w:numId w:val="0"/>
        </w:numPr>
        <w:spacing w:line="360" w:lineRule="auto"/>
        <w:ind w:firstLine="442" w:firstLineChars="200"/>
        <w:rPr>
          <w:rFonts w:hint="eastAsia" w:ascii="仿宋" w:hAnsi="仿宋" w:eastAsia="仿宋" w:cs="仿宋"/>
          <w:b w:val="0"/>
          <w:bCs w:val="0"/>
          <w:lang w:val="en-US" w:eastAsia="zh-CN"/>
        </w:rPr>
      </w:pPr>
      <w:r>
        <w:rPr>
          <w:rFonts w:hint="eastAsia" w:ascii="仿宋" w:hAnsi="仿宋" w:eastAsia="仿宋" w:cs="仿宋"/>
          <w:b/>
          <w:bCs/>
          <w:lang w:val="en-US" w:eastAsia="zh-CN"/>
        </w:rPr>
        <w:t>（3）从三力陪伴实践课程到学校自主设计课题，项目推动了学校教研工作开展。</w:t>
      </w:r>
      <w:r>
        <w:rPr>
          <w:rFonts w:hint="eastAsia" w:ascii="仿宋" w:hAnsi="仿宋" w:eastAsia="仿宋" w:cs="仿宋"/>
          <w:b w:val="0"/>
          <w:bCs w:val="0"/>
          <w:lang w:val="en-US" w:eastAsia="zh-CN"/>
        </w:rPr>
        <w:t>部分学校在项目开展中，将项目与学校教研工作结合，项目已省报了省级、市级及县级课题。如沅陵县二酉小学三力陪伴实践项目成功申报省级课题、通道县播阳中学省报了市级课题等。三力陪伴实践通过小议题的方式，助力学校教师专业能力成长，推动学校教研工作开展。</w:t>
      </w:r>
    </w:p>
    <w:p w14:paraId="1366360C">
      <w:pPr>
        <w:numPr>
          <w:ilvl w:val="0"/>
          <w:numId w:val="0"/>
        </w:numPr>
        <w:spacing w:line="360" w:lineRule="auto"/>
        <w:ind w:firstLine="442" w:firstLineChars="200"/>
        <w:rPr>
          <w:rFonts w:hint="eastAsia" w:ascii="仿宋" w:hAnsi="仿宋" w:eastAsia="仿宋" w:cs="仿宋"/>
          <w:b w:val="0"/>
          <w:bCs w:val="0"/>
          <w:lang w:val="en-US" w:eastAsia="zh-CN"/>
        </w:rPr>
      </w:pPr>
      <w:r>
        <w:rPr>
          <w:rFonts w:hint="eastAsia" w:ascii="仿宋" w:hAnsi="仿宋" w:eastAsia="仿宋" w:cs="仿宋"/>
          <w:b/>
          <w:bCs/>
          <w:lang w:val="en-US" w:eastAsia="zh-CN"/>
        </w:rPr>
        <w:t>（4）项目式学习方式逐步被更多学校和老师认同，很多学校从一个议题，逐步延展到更多议题。</w:t>
      </w:r>
      <w:r>
        <w:rPr>
          <w:rFonts w:hint="eastAsia" w:ascii="仿宋" w:hAnsi="仿宋" w:eastAsia="仿宋" w:cs="仿宋"/>
          <w:b w:val="0"/>
          <w:bCs w:val="0"/>
          <w:lang w:val="en-US" w:eastAsia="zh-CN"/>
        </w:rPr>
        <w:t>三力陪伴实践倡导以孩子为中心的项目式学习方法，将课堂和学习的主题还给学生。通过项目开展过程中，部分校长逐步看到了项目带来的学生和老师变化和成长，将这样的教学方式运用在了学校其他方面。比如平江县思村学校，从一个议题延展到3个议题，平江县十一学校将这样的教学方式运营在各学科教学和学校活动开展，校长反馈明显感受到学生的状态有了变化，校园更加有活力。</w:t>
      </w:r>
    </w:p>
    <w:p w14:paraId="20674837">
      <w:pPr>
        <w:numPr>
          <w:ilvl w:val="0"/>
          <w:numId w:val="0"/>
        </w:numPr>
        <w:spacing w:line="360" w:lineRule="auto"/>
        <w:ind w:firstLine="440" w:firstLineChars="200"/>
        <w:rPr>
          <w:rFonts w:hint="default" w:ascii="仿宋" w:hAnsi="仿宋" w:eastAsia="仿宋" w:cs="仿宋"/>
          <w:b w:val="0"/>
          <w:bCs w:val="0"/>
          <w:lang w:val="en-US" w:eastAsia="zh-CN"/>
        </w:rPr>
      </w:pPr>
    </w:p>
    <w:p w14:paraId="38DAC206">
      <w:pPr>
        <w:numPr>
          <w:ilvl w:val="0"/>
          <w:numId w:val="12"/>
        </w:numPr>
        <w:spacing w:line="360" w:lineRule="auto"/>
        <w:ind w:leftChars="0"/>
        <w:rPr>
          <w:rFonts w:hint="eastAsia" w:ascii="仿宋" w:hAnsi="仿宋" w:eastAsia="仿宋" w:cs="仿宋"/>
          <w:b/>
          <w:bCs/>
          <w:lang w:val="en-US" w:eastAsia="zh-CN"/>
        </w:rPr>
      </w:pPr>
      <w:r>
        <w:rPr>
          <w:rFonts w:hint="eastAsia" w:ascii="仿宋" w:hAnsi="仿宋" w:eastAsia="仿宋" w:cs="仿宋"/>
          <w:b/>
          <w:bCs/>
          <w:lang w:val="en-US" w:eastAsia="zh-CN"/>
        </w:rPr>
        <w:t>第八届乡村好校长论坛</w:t>
      </w:r>
    </w:p>
    <w:p w14:paraId="5A4CD40A">
      <w:pPr>
        <w:numPr>
          <w:ilvl w:val="0"/>
          <w:numId w:val="0"/>
        </w:numPr>
        <w:spacing w:line="360" w:lineRule="auto"/>
        <w:ind w:firstLine="442" w:firstLineChars="200"/>
        <w:rPr>
          <w:rFonts w:hint="eastAsia" w:ascii="仿宋" w:hAnsi="仿宋" w:eastAsia="仿宋" w:cs="仿宋"/>
          <w:b w:val="0"/>
          <w:bCs w:val="0"/>
          <w:lang w:val="en-US" w:eastAsia="zh-CN"/>
        </w:rPr>
      </w:pPr>
      <w:r>
        <w:rPr>
          <w:rFonts w:hint="eastAsia" w:ascii="仿宋" w:hAnsi="仿宋" w:eastAsia="仿宋" w:cs="仿宋"/>
          <w:b/>
          <w:bCs/>
          <w:lang w:val="en-US" w:eastAsia="zh-CN"/>
        </w:rPr>
        <w:t>（1）参会人员在投入度，论坛内容及效果给与了很好的反馈。</w:t>
      </w:r>
      <w:r>
        <w:rPr>
          <w:rFonts w:hint="eastAsia" w:ascii="仿宋" w:hAnsi="仿宋" w:eastAsia="仿宋" w:cs="仿宋"/>
          <w:b w:val="0"/>
          <w:bCs w:val="0"/>
          <w:lang w:val="en-US" w:eastAsia="zh-CN"/>
        </w:rPr>
        <w:t>通过论坛参会反馈，参会者对于参加论坛的投入度及整体评价均打出来4.9的高分（满分5分），这也代校长论坛的专业性得到了参会乡村校长的认可；</w:t>
      </w:r>
    </w:p>
    <w:p w14:paraId="04B580AF">
      <w:pPr>
        <w:numPr>
          <w:ilvl w:val="0"/>
          <w:numId w:val="0"/>
        </w:numPr>
        <w:spacing w:line="360" w:lineRule="auto"/>
        <w:ind w:firstLine="442" w:firstLineChars="200"/>
        <w:rPr>
          <w:rFonts w:hint="eastAsia" w:ascii="仿宋" w:hAnsi="仿宋" w:eastAsia="仿宋" w:cs="仿宋"/>
          <w:b w:val="0"/>
          <w:bCs w:val="0"/>
          <w:lang w:val="en-US" w:eastAsia="zh-CN"/>
        </w:rPr>
      </w:pPr>
      <w:r>
        <w:rPr>
          <w:rFonts w:hint="eastAsia" w:ascii="仿宋" w:hAnsi="仿宋" w:eastAsia="仿宋" w:cs="仿宋"/>
          <w:b/>
          <w:bCs/>
          <w:lang w:val="en-US" w:eastAsia="zh-CN"/>
        </w:rPr>
        <w:t>（2）论坛的专业能力得到了当地教育主管部门认可。</w:t>
      </w:r>
      <w:r>
        <w:rPr>
          <w:rFonts w:hint="eastAsia" w:ascii="仿宋" w:hAnsi="仿宋" w:eastAsia="仿宋" w:cs="仿宋"/>
          <w:b w:val="0"/>
          <w:bCs w:val="0"/>
          <w:lang w:val="en-US" w:eastAsia="zh-CN"/>
        </w:rPr>
        <w:t>论坛结束后，平江县教育局领导主动找到弘慧基金会，对论坛内容的专业性给与了高度评价，并提出期待与基金会共同开展校长和老师类培训活动。</w:t>
      </w:r>
    </w:p>
    <w:p w14:paraId="700D30B8">
      <w:pPr>
        <w:numPr>
          <w:ilvl w:val="0"/>
          <w:numId w:val="0"/>
        </w:numPr>
        <w:spacing w:line="360" w:lineRule="auto"/>
        <w:ind w:firstLine="440" w:firstLineChars="200"/>
        <w:rPr>
          <w:rFonts w:hint="default" w:ascii="仿宋" w:hAnsi="仿宋" w:eastAsia="仿宋" w:cs="仿宋"/>
          <w:b w:val="0"/>
          <w:bCs w:val="0"/>
          <w:lang w:val="en-US" w:eastAsia="zh-CN"/>
        </w:rPr>
      </w:pPr>
    </w:p>
    <w:p w14:paraId="32D22624">
      <w:pPr>
        <w:numPr>
          <w:ilvl w:val="0"/>
          <w:numId w:val="12"/>
        </w:numPr>
        <w:spacing w:line="360" w:lineRule="auto"/>
        <w:ind w:leftChars="0"/>
        <w:rPr>
          <w:rFonts w:hint="eastAsia" w:ascii="仿宋" w:hAnsi="仿宋" w:eastAsia="仿宋" w:cs="仿宋"/>
          <w:b/>
          <w:bCs/>
          <w:lang w:val="en-US" w:eastAsia="zh-CN"/>
        </w:rPr>
      </w:pPr>
      <w:r>
        <w:rPr>
          <w:rFonts w:hint="eastAsia" w:ascii="仿宋" w:hAnsi="仿宋" w:eastAsia="仿宋" w:cs="仿宋"/>
          <w:b/>
          <w:bCs/>
          <w:lang w:val="en-US" w:eastAsia="zh-CN"/>
        </w:rPr>
        <w:t>湘村好校长之家</w:t>
      </w:r>
    </w:p>
    <w:p w14:paraId="72EF2883">
      <w:pPr>
        <w:numPr>
          <w:ilvl w:val="0"/>
          <w:numId w:val="0"/>
        </w:numPr>
        <w:spacing w:line="360" w:lineRule="auto"/>
        <w:rPr>
          <w:rFonts w:hint="default" w:ascii="仿宋" w:hAnsi="仿宋" w:eastAsia="仿宋" w:cs="仿宋"/>
          <w:b/>
          <w:bCs/>
          <w:lang w:val="en-US" w:eastAsia="zh-CN"/>
        </w:rPr>
      </w:pPr>
      <w:r>
        <w:rPr>
          <w:rFonts w:hint="eastAsia" w:ascii="仿宋" w:hAnsi="仿宋" w:eastAsia="仿宋" w:cs="仿宋"/>
          <w:b/>
          <w:bCs/>
          <w:lang w:val="en-US" w:eastAsia="zh-CN"/>
        </w:rPr>
        <w:t xml:space="preserve">    </w:t>
      </w:r>
      <w:r>
        <w:rPr>
          <w:rFonts w:hint="eastAsia" w:ascii="仿宋" w:hAnsi="仿宋" w:eastAsia="仿宋" w:cs="仿宋"/>
          <w:b w:val="0"/>
          <w:bCs w:val="0"/>
          <w:lang w:val="en-US" w:eastAsia="zh-CN"/>
        </w:rPr>
        <w:t>社群成员对组织认同感较强，每次社群开展线下活动，超过60%的社群成员都会报名参加，在与校长交交流中大家反馈对社群的认同度较高，并珍惜这样的交流学习平台。</w:t>
      </w:r>
    </w:p>
    <w:p w14:paraId="01E05F30">
      <w:pPr>
        <w:numPr>
          <w:ilvl w:val="0"/>
          <w:numId w:val="0"/>
        </w:numPr>
        <w:spacing w:line="360" w:lineRule="auto"/>
        <w:rPr>
          <w:rFonts w:hint="default" w:ascii="仿宋" w:hAnsi="仿宋" w:eastAsia="仿宋" w:cs="仿宋"/>
          <w:b w:val="0"/>
          <w:bCs w:val="0"/>
          <w:lang w:val="en-US" w:eastAsia="zh-CN"/>
        </w:rPr>
      </w:pPr>
    </w:p>
    <w:p w14:paraId="0E13A51F">
      <w:pPr>
        <w:pStyle w:val="3"/>
        <w:numPr>
          <w:ilvl w:val="0"/>
          <w:numId w:val="11"/>
        </w:numPr>
        <w:spacing w:line="360" w:lineRule="auto"/>
        <w:rPr>
          <w:rFonts w:ascii="仿宋" w:hAnsi="仿宋" w:eastAsia="仿宋"/>
          <w:b/>
          <w:bCs/>
          <w:color w:val="000000" w:themeColor="text1"/>
          <w:sz w:val="24"/>
          <w:szCs w:val="24"/>
          <w14:textFill>
            <w14:solidFill>
              <w14:schemeClr w14:val="tx1"/>
            </w14:solidFill>
          </w14:textFill>
        </w:rPr>
      </w:pPr>
      <w:bookmarkStart w:id="7" w:name="_Toc24560"/>
      <w:r>
        <w:rPr>
          <w:rFonts w:hint="eastAsia" w:ascii="仿宋" w:hAnsi="仿宋" w:eastAsia="仿宋"/>
          <w:b/>
          <w:bCs/>
          <w:color w:val="000000" w:themeColor="text1"/>
          <w:sz w:val="24"/>
          <w:szCs w:val="24"/>
          <w14:textFill>
            <w14:solidFill>
              <w14:schemeClr w14:val="tx1"/>
            </w14:solidFill>
          </w14:textFill>
        </w:rPr>
        <w:t>项目县域化实践成果</w:t>
      </w:r>
      <w:bookmarkEnd w:id="7"/>
    </w:p>
    <w:p w14:paraId="069EB0BE">
      <w:pPr>
        <w:keepNext w:val="0"/>
        <w:keepLines w:val="0"/>
        <w:pageBreakBefore w:val="0"/>
        <w:widowControl w:val="0"/>
        <w:numPr>
          <w:ilvl w:val="0"/>
          <w:numId w:val="14"/>
        </w:numPr>
        <w:kinsoku/>
        <w:wordWrap/>
        <w:overflowPunct/>
        <w:topLinePunct w:val="0"/>
        <w:autoSpaceDE/>
        <w:autoSpaceDN/>
        <w:bidi w:val="0"/>
        <w:adjustRightInd/>
        <w:snapToGrid w:val="0"/>
        <w:spacing w:line="360" w:lineRule="auto"/>
        <w:ind w:firstLine="44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产出面向乡村校长的县域好校长成长手册，助力乡村校长成长。从县域校长成长视角出发，编写项目成长手册，助力乡村校长成长；</w:t>
      </w:r>
    </w:p>
    <w:p w14:paraId="73B4B19C">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ind w:firstLine="44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编写县域乡村好校长成长计划县域执行手册，助力县域主任在县域内推动项目开展。基于县域主任视角，梳理县域项目执行手册，更好赋能县域主任开展项目；</w:t>
      </w:r>
    </w:p>
    <w:p w14:paraId="37ADC1E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仿宋" w:hAnsi="仿宋" w:eastAsia="仿宋" w:cs="仿宋"/>
          <w:lang w:val="en-US" w:eastAsia="zh-CN"/>
        </w:rPr>
      </w:pPr>
      <w:r>
        <w:rPr>
          <w:rFonts w:hint="eastAsia" w:ascii="仿宋" w:hAnsi="仿宋" w:eastAsia="仿宋" w:cs="仿宋"/>
          <w:b w:val="0"/>
          <w:bCs w:val="0"/>
          <w:lang w:val="en-US" w:eastAsia="zh-CN"/>
        </w:rPr>
        <w:t>（3）打通湖南乡村好校长、湘村好校长之家、乡村好校长论坛、县域乡村好校长四者关联。</w:t>
      </w:r>
      <w:r>
        <w:rPr>
          <w:rFonts w:hint="eastAsia" w:ascii="仿宋" w:hAnsi="仿宋" w:eastAsia="仿宋" w:cs="仿宋"/>
          <w:lang w:val="en-US" w:eastAsia="zh-CN"/>
        </w:rPr>
        <w:t>通过湖南乡村好校长、湘村好校长之家为县域好校长赋能成长；优化乡村好校长论坛设计，融入县域好校长展示交流内容，助力县域校长成长。</w:t>
      </w:r>
    </w:p>
    <w:p w14:paraId="50436F07">
      <w:pPr>
        <w:rPr>
          <w:rFonts w:hint="eastAsia"/>
        </w:rPr>
      </w:pPr>
    </w:p>
    <w:p w14:paraId="56A64DF5">
      <w:pPr>
        <w:pStyle w:val="3"/>
        <w:numPr>
          <w:ilvl w:val="0"/>
          <w:numId w:val="11"/>
        </w:numPr>
        <w:spacing w:line="360" w:lineRule="auto"/>
        <w:rPr>
          <w:rFonts w:hint="eastAsia" w:ascii="仿宋" w:hAnsi="仿宋" w:eastAsia="仿宋"/>
          <w:b/>
          <w:bCs/>
          <w:color w:val="000000" w:themeColor="text1"/>
          <w:sz w:val="24"/>
          <w:szCs w:val="24"/>
          <w14:textFill>
            <w14:solidFill>
              <w14:schemeClr w14:val="tx1"/>
            </w14:solidFill>
          </w14:textFill>
        </w:rPr>
      </w:pPr>
      <w:bookmarkStart w:id="8" w:name="_Toc1733"/>
      <w:r>
        <w:rPr>
          <w:rFonts w:hint="eastAsia" w:ascii="仿宋" w:hAnsi="仿宋" w:eastAsia="仿宋"/>
          <w:b/>
          <w:bCs/>
          <w:color w:val="000000" w:themeColor="text1"/>
          <w:sz w:val="24"/>
          <w:szCs w:val="24"/>
          <w14:textFill>
            <w14:solidFill>
              <w14:schemeClr w14:val="tx1"/>
            </w14:solidFill>
          </w14:textFill>
        </w:rPr>
        <w:t>项目品牌与影响力打造</w:t>
      </w:r>
      <w:bookmarkEnd w:id="8"/>
    </w:p>
    <w:p w14:paraId="4F8F9047">
      <w:pPr>
        <w:keepNext w:val="0"/>
        <w:keepLines w:val="0"/>
        <w:pageBreakBefore w:val="0"/>
        <w:widowControl w:val="0"/>
        <w:numPr>
          <w:ilvl w:val="0"/>
          <w:numId w:val="16"/>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sz w:val="24"/>
          <w:szCs w:val="24"/>
          <w:lang w:val="en-US" w:eastAsia="zh-CN"/>
        </w:rPr>
      </w:pPr>
      <w:r>
        <w:rPr>
          <w:rFonts w:hint="eastAsia" w:ascii="仿宋" w:hAnsi="仿宋" w:eastAsia="仿宋"/>
          <w:b/>
          <w:bCs/>
          <w:sz w:val="24"/>
          <w:szCs w:val="24"/>
          <w:lang w:val="en-US" w:eastAsia="zh-CN"/>
        </w:rPr>
        <w:t>项目行业影响力打造：</w:t>
      </w:r>
      <w:r>
        <w:rPr>
          <w:rFonts w:hint="eastAsia" w:ascii="仿宋" w:hAnsi="仿宋" w:eastAsia="仿宋"/>
          <w:sz w:val="24"/>
          <w:szCs w:val="24"/>
          <w:lang w:val="en-US" w:eastAsia="zh-CN"/>
        </w:rPr>
        <w:t>8月18日，弘慧基金会李琦秘书长代表机构参与中国乡村发展基金会主办的2023 年度乡村教育发展论坛，并在会议上就“弘慧乡村好校长计划”项目模式做主题分享；同时，北京桂馨基金会、是光诗歌等公益组织，面向基金会多次请教项目开展方式，得到了行业认可；</w:t>
      </w:r>
    </w:p>
    <w:p w14:paraId="7A7FB3F7">
      <w:pPr>
        <w:keepNext w:val="0"/>
        <w:keepLines w:val="0"/>
        <w:pageBreakBefore w:val="0"/>
        <w:widowControl w:val="0"/>
        <w:numPr>
          <w:ilvl w:val="0"/>
          <w:numId w:val="16"/>
        </w:numPr>
        <w:kinsoku/>
        <w:wordWrap/>
        <w:overflowPunct/>
        <w:topLinePunct w:val="0"/>
        <w:autoSpaceDE/>
        <w:autoSpaceDN/>
        <w:bidi w:val="0"/>
        <w:adjustRightInd/>
        <w:snapToGrid w:val="0"/>
        <w:spacing w:line="360" w:lineRule="auto"/>
        <w:ind w:left="0" w:leftChars="0" w:firstLine="420" w:firstLineChars="0"/>
        <w:textAlignment w:val="auto"/>
        <w:rPr>
          <w:sz w:val="24"/>
          <w:szCs w:val="24"/>
          <w:lang w:val="zh-TW" w:eastAsia="zh-TW"/>
        </w:rPr>
      </w:pPr>
      <w:r>
        <w:rPr>
          <w:rFonts w:hint="eastAsia" w:ascii="仿宋" w:hAnsi="仿宋" w:eastAsia="仿宋"/>
          <w:b/>
          <w:bCs/>
          <w:sz w:val="24"/>
          <w:szCs w:val="24"/>
          <w:lang w:val="en-US" w:eastAsia="zh-CN"/>
        </w:rPr>
        <w:t>项目宣传品打造：</w:t>
      </w:r>
      <w:r>
        <w:rPr>
          <w:rFonts w:hint="eastAsia" w:ascii="仿宋" w:hAnsi="仿宋" w:eastAsia="仿宋"/>
          <w:sz w:val="24"/>
          <w:szCs w:val="24"/>
          <w:lang w:val="en-US" w:eastAsia="zh-CN"/>
        </w:rPr>
        <w:t>本年度制作湖南乡村好校长计划宣传片并在校长论坛上首次播放；本年度产出项目宣传折页；项目宣传册（初稿），推动项目对外传播；</w:t>
      </w:r>
    </w:p>
    <w:p w14:paraId="6E3C8BC3">
      <w:pPr>
        <w:keepNext w:val="0"/>
        <w:keepLines w:val="0"/>
        <w:pageBreakBefore w:val="0"/>
        <w:widowControl w:val="0"/>
        <w:numPr>
          <w:ilvl w:val="0"/>
          <w:numId w:val="16"/>
        </w:numPr>
        <w:kinsoku/>
        <w:wordWrap/>
        <w:overflowPunct/>
        <w:topLinePunct w:val="0"/>
        <w:autoSpaceDE/>
        <w:autoSpaceDN/>
        <w:bidi w:val="0"/>
        <w:adjustRightInd/>
        <w:snapToGrid w:val="0"/>
        <w:spacing w:line="360" w:lineRule="auto"/>
        <w:ind w:left="0" w:leftChars="0" w:firstLine="420" w:firstLineChars="0"/>
        <w:textAlignment w:val="auto"/>
        <w:rPr>
          <w:sz w:val="24"/>
          <w:szCs w:val="24"/>
          <w:lang w:val="zh-TW" w:eastAsia="zh-TW"/>
        </w:rPr>
      </w:pPr>
      <w:r>
        <w:rPr>
          <w:rFonts w:hint="eastAsia" w:ascii="仿宋" w:hAnsi="仿宋" w:eastAsia="仿宋"/>
          <w:b/>
          <w:bCs/>
          <w:sz w:val="24"/>
          <w:szCs w:val="24"/>
          <w:lang w:val="en-US" w:eastAsia="zh-CN"/>
        </w:rPr>
        <w:t>媒体传播力打造：</w:t>
      </w:r>
      <w:r>
        <w:rPr>
          <w:rFonts w:hint="eastAsia" w:ascii="仿宋" w:hAnsi="仿宋" w:eastAsia="仿宋"/>
          <w:sz w:val="24"/>
          <w:szCs w:val="24"/>
          <w:lang w:val="en-US" w:eastAsia="zh-CN"/>
        </w:rPr>
        <w:t>第八届乡村好校长论坛开展得到了十几家媒体深度报到，其中红网时刻新闻获得100W+浏览量；乡村好校长评选首次引入媒体评议员角色，评审结束后，媒体伙伴对项目反馈了高度评价并愿意后续持续传播乡村好校长。</w:t>
      </w:r>
    </w:p>
    <w:p w14:paraId="1BDE47C8">
      <w:pPr>
        <w:pStyle w:val="3"/>
        <w:spacing w:line="240" w:lineRule="auto"/>
        <w:rPr>
          <w:rFonts w:ascii="仿宋" w:hAnsi="仿宋" w:eastAsia="仿宋"/>
          <w:b/>
          <w:bCs/>
          <w:color w:val="000000" w:themeColor="text1"/>
          <w:sz w:val="24"/>
          <w:szCs w:val="24"/>
          <w14:textFill>
            <w14:solidFill>
              <w14:schemeClr w14:val="tx1"/>
            </w14:solidFill>
          </w14:textFill>
        </w:rPr>
      </w:pPr>
    </w:p>
    <w:p w14:paraId="63FC56E1">
      <w:pPr>
        <w:pStyle w:val="3"/>
        <w:spacing w:line="240" w:lineRule="auto"/>
        <w:rPr>
          <w:rFonts w:ascii="仿宋" w:hAnsi="仿宋" w:eastAsia="仿宋"/>
          <w:b/>
          <w:bCs/>
          <w:color w:val="000000" w:themeColor="text1"/>
          <w:sz w:val="24"/>
          <w:szCs w:val="24"/>
          <w14:textFill>
            <w14:solidFill>
              <w14:schemeClr w14:val="tx1"/>
            </w14:solidFill>
          </w14:textFill>
        </w:rPr>
      </w:pPr>
    </w:p>
    <w:p w14:paraId="28895650">
      <w:pPr>
        <w:pStyle w:val="3"/>
        <w:spacing w:line="240" w:lineRule="auto"/>
        <w:rPr>
          <w:rFonts w:hint="eastAsia" w:ascii="Heiti TC Medium" w:hAnsi="Heiti TC Medium" w:eastAsia="Heiti TC Medium"/>
          <w:b/>
          <w:bCs/>
          <w:color w:val="000000" w:themeColor="text1"/>
          <w:sz w:val="28"/>
          <w:szCs w:val="28"/>
          <w14:textFill>
            <w14:solidFill>
              <w14:schemeClr w14:val="tx1"/>
            </w14:solidFill>
          </w14:textFill>
        </w:rPr>
      </w:pPr>
      <w:r>
        <w:rPr>
          <w:rFonts w:hint="eastAsia" w:ascii="Heiti TC Medium" w:hAnsi="Heiti TC Medium" w:eastAsia="Heiti TC Medium"/>
          <w:b/>
          <w:bCs/>
          <w:color w:val="000000" w:themeColor="text1"/>
          <w:sz w:val="28"/>
          <w:szCs w:val="28"/>
          <w14:textFill>
            <w14:solidFill>
              <w14:schemeClr w14:val="tx1"/>
            </w14:solidFill>
          </w14:textFill>
        </w:rPr>
        <w:br w:type="page"/>
      </w:r>
    </w:p>
    <w:p w14:paraId="4CB99678">
      <w:pPr>
        <w:pStyle w:val="2"/>
        <w:numPr>
          <w:ilvl w:val="0"/>
          <w:numId w:val="1"/>
        </w:numPr>
        <w:jc w:val="center"/>
        <w:rPr>
          <w:rFonts w:ascii="Heiti TC Medium" w:hAnsi="Heiti TC Medium" w:eastAsia="Heiti TC Medium"/>
          <w:b/>
          <w:bCs/>
          <w:color w:val="000000" w:themeColor="text1"/>
          <w:sz w:val="28"/>
          <w:szCs w:val="28"/>
          <w14:textFill>
            <w14:solidFill>
              <w14:schemeClr w14:val="tx1"/>
            </w14:solidFill>
          </w14:textFill>
        </w:rPr>
      </w:pPr>
      <w:bookmarkStart w:id="9" w:name="_Toc4244"/>
      <w:r>
        <w:rPr>
          <w:rFonts w:hint="eastAsia" w:ascii="Heiti TC Medium" w:hAnsi="Heiti TC Medium" w:eastAsia="Heiti TC Medium"/>
          <w:b/>
          <w:bCs/>
          <w:color w:val="000000" w:themeColor="text1"/>
          <w:sz w:val="28"/>
          <w:szCs w:val="28"/>
          <w14:textFill>
            <w14:solidFill>
              <w14:schemeClr w14:val="tx1"/>
            </w14:solidFill>
          </w14:textFill>
        </w:rPr>
        <w:t>项目资源链接与捐赠人服务</w:t>
      </w:r>
      <w:bookmarkEnd w:id="9"/>
    </w:p>
    <w:p w14:paraId="645EA5DD">
      <w:pPr>
        <w:pStyle w:val="3"/>
        <w:numPr>
          <w:ilvl w:val="0"/>
          <w:numId w:val="17"/>
        </w:numPr>
        <w:spacing w:before="0" w:line="360" w:lineRule="auto"/>
        <w:rPr>
          <w:rFonts w:ascii="仿宋" w:hAnsi="仿宋" w:eastAsia="仿宋"/>
          <w:b/>
          <w:bCs/>
          <w:color w:val="000000" w:themeColor="text1"/>
          <w:sz w:val="24"/>
          <w:szCs w:val="24"/>
          <w:lang w:val="zh-TW"/>
          <w14:textFill>
            <w14:solidFill>
              <w14:schemeClr w14:val="tx1"/>
            </w14:solidFill>
          </w14:textFill>
        </w:rPr>
      </w:pPr>
      <w:bookmarkStart w:id="10" w:name="_Toc31729"/>
      <w:r>
        <w:rPr>
          <w:rFonts w:hint="eastAsia" w:ascii="仿宋" w:hAnsi="仿宋" w:eastAsia="仿宋"/>
          <w:b/>
          <w:bCs/>
          <w:color w:val="000000" w:themeColor="text1"/>
          <w:sz w:val="24"/>
          <w:szCs w:val="24"/>
          <w:lang w:val="zh-TW"/>
          <w14:textFill>
            <w14:solidFill>
              <w14:schemeClr w14:val="tx1"/>
            </w14:solidFill>
          </w14:textFill>
        </w:rPr>
        <w:t>年度项目收入与资源投入</w:t>
      </w:r>
      <w:bookmarkEnd w:id="10"/>
    </w:p>
    <w:tbl>
      <w:tblPr>
        <w:tblStyle w:val="16"/>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985"/>
        <w:gridCol w:w="6136"/>
      </w:tblGrid>
      <w:tr w14:paraId="3308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258" w:type="dxa"/>
            <w:shd w:val="clear" w:color="auto" w:fill="E7E6E6" w:themeFill="background2"/>
          </w:tcPr>
          <w:p w14:paraId="4AFBA0C5">
            <w:pPr>
              <w:jc w:val="center"/>
              <w:rPr>
                <w:rFonts w:hint="eastAsia" w:ascii="仿宋" w:hAnsi="仿宋" w:eastAsia="仿宋" w:cs="仿宋"/>
                <w:b/>
                <w:bCs/>
                <w:lang w:val="zh-TW" w:eastAsia="zh-TW"/>
              </w:rPr>
            </w:pPr>
            <w:r>
              <w:rPr>
                <w:rFonts w:hint="eastAsia" w:ascii="仿宋" w:hAnsi="仿宋" w:eastAsia="仿宋" w:cs="仿宋"/>
                <w:b/>
                <w:bCs/>
                <w:lang w:val="zh-TW" w:eastAsia="zh-TW"/>
              </w:rPr>
              <w:t>类别</w:t>
            </w:r>
          </w:p>
        </w:tc>
        <w:tc>
          <w:tcPr>
            <w:tcW w:w="1985" w:type="dxa"/>
            <w:shd w:val="clear" w:color="auto" w:fill="E7E6E6" w:themeFill="background2"/>
          </w:tcPr>
          <w:p w14:paraId="1C3BB387">
            <w:pPr>
              <w:jc w:val="center"/>
              <w:rPr>
                <w:rFonts w:hint="eastAsia" w:ascii="仿宋" w:hAnsi="仿宋" w:eastAsia="仿宋" w:cs="仿宋"/>
                <w:b/>
                <w:bCs/>
                <w:lang w:val="zh-TW" w:eastAsia="zh-TW"/>
              </w:rPr>
            </w:pPr>
            <w:r>
              <w:rPr>
                <w:rFonts w:hint="eastAsia" w:ascii="仿宋" w:hAnsi="仿宋" w:eastAsia="仿宋" w:cs="仿宋"/>
                <w:b/>
                <w:bCs/>
                <w:lang w:val="zh-TW" w:eastAsia="zh-TW"/>
              </w:rPr>
              <w:t>内容</w:t>
            </w:r>
          </w:p>
        </w:tc>
        <w:tc>
          <w:tcPr>
            <w:tcW w:w="6136" w:type="dxa"/>
            <w:shd w:val="clear" w:color="auto" w:fill="E7E6E6" w:themeFill="background2"/>
          </w:tcPr>
          <w:p w14:paraId="70736E43">
            <w:pPr>
              <w:jc w:val="center"/>
              <w:rPr>
                <w:rFonts w:hint="eastAsia" w:ascii="仿宋" w:hAnsi="仿宋" w:eastAsia="仿宋" w:cs="仿宋"/>
                <w:b/>
                <w:bCs/>
                <w:lang w:val="zh-TW" w:eastAsia="zh-TW"/>
              </w:rPr>
            </w:pPr>
            <w:r>
              <w:rPr>
                <w:rFonts w:hint="eastAsia" w:ascii="仿宋" w:hAnsi="仿宋" w:eastAsia="仿宋" w:cs="仿宋"/>
                <w:b/>
                <w:bCs/>
                <w:lang w:val="zh-TW" w:eastAsia="zh-TW"/>
              </w:rPr>
              <w:t>简述</w:t>
            </w:r>
          </w:p>
        </w:tc>
      </w:tr>
      <w:tr w14:paraId="295B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8" w:type="dxa"/>
            <w:vAlign w:val="center"/>
          </w:tcPr>
          <w:p w14:paraId="7E511716">
            <w:pPr>
              <w:jc w:val="left"/>
              <w:rPr>
                <w:rFonts w:hint="eastAsia" w:ascii="仿宋" w:hAnsi="仿宋" w:eastAsia="仿宋" w:cs="仿宋"/>
              </w:rPr>
            </w:pPr>
            <w:r>
              <w:rPr>
                <w:rFonts w:hint="eastAsia" w:ascii="仿宋" w:hAnsi="仿宋" w:eastAsia="仿宋" w:cs="仿宋"/>
              </w:rPr>
              <w:t>资金捐赠</w:t>
            </w:r>
          </w:p>
        </w:tc>
        <w:tc>
          <w:tcPr>
            <w:tcW w:w="1985" w:type="dxa"/>
            <w:vAlign w:val="top"/>
          </w:tcPr>
          <w:p w14:paraId="12222035">
            <w:pPr>
              <w:jc w:val="left"/>
              <w:rPr>
                <w:rFonts w:hint="eastAsia" w:ascii="仿宋" w:hAnsi="仿宋" w:eastAsia="仿宋" w:cs="仿宋"/>
              </w:rPr>
            </w:pPr>
            <w:r>
              <w:rPr>
                <w:rFonts w:hint="eastAsia" w:ascii="仿宋" w:hAnsi="仿宋" w:eastAsia="仿宋" w:cs="仿宋"/>
                <w:lang w:val="en-US" w:eastAsia="zh-CN"/>
              </w:rPr>
              <w:t>项目冠名或捐赠</w:t>
            </w:r>
          </w:p>
        </w:tc>
        <w:tc>
          <w:tcPr>
            <w:tcW w:w="6136" w:type="dxa"/>
            <w:vAlign w:val="center"/>
          </w:tcPr>
          <w:p w14:paraId="5F15EC93">
            <w:pPr>
              <w:keepNext w:val="0"/>
              <w:keepLines w:val="0"/>
              <w:widowControl/>
              <w:suppressLineNumbers w:val="0"/>
              <w:jc w:val="left"/>
              <w:textAlignment w:val="center"/>
              <w:rPr>
                <w:rFonts w:hint="default" w:ascii="仿宋" w:hAnsi="仿宋" w:eastAsia="仿宋" w:cs="仿宋"/>
                <w:i w:val="0"/>
                <w:iCs w:val="0"/>
                <w:color w:val="333333"/>
                <w:kern w:val="0"/>
                <w:sz w:val="22"/>
                <w:szCs w:val="22"/>
                <w:u w:val="none"/>
                <w:lang w:val="en-US" w:eastAsia="zh-CN" w:bidi="ar"/>
              </w:rPr>
            </w:pPr>
            <w:r>
              <w:rPr>
                <w:rFonts w:hint="eastAsia" w:ascii="仿宋" w:hAnsi="仿宋" w:eastAsia="仿宋" w:cs="仿宋"/>
                <w:i w:val="0"/>
                <w:iCs w:val="0"/>
                <w:color w:val="333333"/>
                <w:kern w:val="0"/>
                <w:sz w:val="22"/>
                <w:szCs w:val="22"/>
                <w:u w:val="none"/>
                <w:lang w:val="en-US" w:eastAsia="zh-CN" w:bidi="ar"/>
              </w:rPr>
              <w:t>2023年好校长计划共计收到善款1984996.65元，其中来自线上筹款平台回款1724996.65元，占总筹款额86%。线上平台主要来腾讯平台为一县教育注入活动项目，支付宝公益项目年度收入额仅6万元。</w:t>
            </w:r>
          </w:p>
          <w:p w14:paraId="1D9278E8">
            <w:pPr>
              <w:keepNext w:val="0"/>
              <w:keepLines w:val="0"/>
              <w:widowControl/>
              <w:suppressLineNumbers w:val="0"/>
              <w:jc w:val="left"/>
              <w:textAlignment w:val="center"/>
              <w:rPr>
                <w:rFonts w:hint="default" w:ascii="仿宋" w:hAnsi="仿宋" w:eastAsia="仿宋" w:cs="仿宋"/>
                <w:i w:val="0"/>
                <w:iCs w:val="0"/>
                <w:color w:val="333333"/>
                <w:kern w:val="2"/>
                <w:sz w:val="22"/>
                <w:szCs w:val="22"/>
                <w:u w:val="none"/>
                <w:lang w:val="en-US" w:eastAsia="zh-CN" w:bidi="ar-SA"/>
              </w:rPr>
            </w:pPr>
            <w:r>
              <w:rPr>
                <w:rFonts w:hint="eastAsia" w:ascii="仿宋" w:hAnsi="仿宋" w:eastAsia="仿宋" w:cs="仿宋"/>
                <w:i w:val="0"/>
                <w:iCs w:val="0"/>
                <w:color w:val="333333"/>
                <w:kern w:val="0"/>
                <w:sz w:val="22"/>
                <w:szCs w:val="22"/>
                <w:u w:val="none"/>
                <w:lang w:val="en-US" w:eastAsia="zh-CN" w:bidi="ar"/>
              </w:rPr>
              <w:t>线下募款：26万元，来自：北京慈善之夜7位捐赠人的项目认捐；博世、昊辰投资、琪石俱乐部各捐赠2万元。</w:t>
            </w:r>
          </w:p>
        </w:tc>
      </w:tr>
      <w:tr w14:paraId="794C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58" w:type="dxa"/>
          </w:tcPr>
          <w:p w14:paraId="7AD98917">
            <w:pPr>
              <w:jc w:val="left"/>
              <w:rPr>
                <w:rFonts w:hint="eastAsia" w:ascii="仿宋" w:hAnsi="仿宋" w:eastAsia="仿宋" w:cs="仿宋"/>
                <w:lang w:val="zh-TW" w:eastAsia="zh-TW"/>
              </w:rPr>
            </w:pPr>
            <w:r>
              <w:rPr>
                <w:rFonts w:hint="eastAsia" w:ascii="仿宋" w:hAnsi="仿宋" w:eastAsia="仿宋" w:cs="仿宋"/>
                <w:lang w:val="en-US" w:eastAsia="zh-CN"/>
              </w:rPr>
              <w:t>实务</w:t>
            </w:r>
            <w:r>
              <w:rPr>
                <w:rFonts w:hint="eastAsia" w:ascii="仿宋" w:hAnsi="仿宋" w:eastAsia="仿宋" w:cs="仿宋"/>
                <w:lang w:val="zh-TW" w:eastAsia="zh-TW"/>
              </w:rPr>
              <w:t>捐赠</w:t>
            </w:r>
          </w:p>
        </w:tc>
        <w:tc>
          <w:tcPr>
            <w:tcW w:w="1985" w:type="dxa"/>
            <w:vAlign w:val="top"/>
          </w:tcPr>
          <w:p w14:paraId="2C5B1B2C">
            <w:pPr>
              <w:jc w:val="left"/>
              <w:rPr>
                <w:rFonts w:hint="eastAsia" w:ascii="仿宋" w:hAnsi="仿宋" w:eastAsia="仿宋" w:cs="仿宋"/>
                <w:lang w:val="en-US" w:eastAsia="zh-CN"/>
              </w:rPr>
            </w:pPr>
            <w:r>
              <w:rPr>
                <w:rFonts w:hint="eastAsia" w:ascii="仿宋" w:hAnsi="仿宋" w:eastAsia="仿宋" w:cs="仿宋"/>
                <w:lang w:val="en-US" w:eastAsia="zh-CN"/>
              </w:rPr>
              <w:t>县域好校长成长计划</w:t>
            </w:r>
          </w:p>
        </w:tc>
        <w:tc>
          <w:tcPr>
            <w:tcW w:w="6136" w:type="dxa"/>
            <w:vAlign w:val="center"/>
          </w:tcPr>
          <w:p w14:paraId="13391FBD">
            <w:pPr>
              <w:keepNext w:val="0"/>
              <w:keepLines w:val="0"/>
              <w:widowControl/>
              <w:suppressLineNumbers w:val="0"/>
              <w:jc w:val="left"/>
              <w:textAlignment w:val="center"/>
              <w:rPr>
                <w:rFonts w:hint="eastAsia" w:ascii="仿宋" w:hAnsi="仿宋" w:eastAsia="仿宋" w:cs="仿宋"/>
                <w:i w:val="0"/>
                <w:iCs w:val="0"/>
                <w:color w:val="333333"/>
                <w:kern w:val="2"/>
                <w:sz w:val="22"/>
                <w:szCs w:val="22"/>
                <w:u w:val="none"/>
                <w:lang w:val="en-US" w:eastAsia="zh-CN" w:bidi="ar-SA"/>
              </w:rPr>
            </w:pPr>
            <w:r>
              <w:rPr>
                <w:rFonts w:hint="eastAsia" w:ascii="仿宋" w:hAnsi="仿宋" w:eastAsia="仿宋" w:cs="仿宋"/>
                <w:i w:val="0"/>
                <w:iCs w:val="0"/>
                <w:color w:val="333333"/>
                <w:kern w:val="2"/>
                <w:sz w:val="22"/>
                <w:szCs w:val="22"/>
                <w:u w:val="none"/>
                <w:lang w:val="en-US" w:eastAsia="zh-CN" w:bidi="ar-SA"/>
              </w:rPr>
              <w:t>本年度收到世纪明德实务捐赠价值30260元明德论坛门票，用于支持县域好校长及湖南乡村好校长成员代表前往北京参加学习。</w:t>
            </w:r>
          </w:p>
        </w:tc>
      </w:tr>
      <w:tr w14:paraId="14E1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258" w:type="dxa"/>
            <w:vMerge w:val="restart"/>
          </w:tcPr>
          <w:p w14:paraId="29C762F9">
            <w:pPr>
              <w:jc w:val="left"/>
              <w:rPr>
                <w:rFonts w:hint="eastAsia" w:ascii="仿宋" w:hAnsi="仿宋" w:eastAsia="仿宋" w:cs="仿宋"/>
                <w:lang w:val="en-US" w:eastAsia="zh-CN"/>
              </w:rPr>
            </w:pPr>
            <w:r>
              <w:rPr>
                <w:rFonts w:hint="eastAsia" w:ascii="仿宋" w:hAnsi="仿宋" w:eastAsia="仿宋" w:cs="仿宋"/>
                <w:lang w:val="zh-TW" w:eastAsia="zh-TW"/>
              </w:rPr>
              <w:t>线上筹款</w:t>
            </w:r>
            <w:r>
              <w:rPr>
                <w:rFonts w:hint="eastAsia" w:ascii="仿宋" w:hAnsi="仿宋" w:eastAsia="仿宋" w:cs="仿宋"/>
                <w:lang w:val="en-US" w:eastAsia="zh-CN"/>
              </w:rPr>
              <w:t>活动</w:t>
            </w:r>
          </w:p>
        </w:tc>
        <w:tc>
          <w:tcPr>
            <w:tcW w:w="1985" w:type="dxa"/>
            <w:vAlign w:val="top"/>
          </w:tcPr>
          <w:p w14:paraId="7E760423">
            <w:pPr>
              <w:jc w:val="left"/>
              <w:rPr>
                <w:rFonts w:hint="eastAsia" w:ascii="仿宋" w:hAnsi="仿宋" w:eastAsia="仿宋" w:cs="仿宋"/>
              </w:rPr>
            </w:pPr>
            <w:r>
              <w:rPr>
                <w:rFonts w:hint="eastAsia" w:ascii="仿宋" w:hAnsi="仿宋" w:eastAsia="仿宋" w:cs="仿宋"/>
                <w:lang w:val="en-US" w:eastAsia="zh-CN"/>
              </w:rPr>
              <w:t>县域好校长成长计划自筹活动</w:t>
            </w:r>
          </w:p>
        </w:tc>
        <w:tc>
          <w:tcPr>
            <w:tcW w:w="6136" w:type="dxa"/>
            <w:vAlign w:val="top"/>
          </w:tcPr>
          <w:p w14:paraId="36DFA78E">
            <w:pPr>
              <w:jc w:val="left"/>
              <w:rPr>
                <w:rFonts w:hint="eastAsia" w:ascii="仿宋" w:hAnsi="仿宋" w:eastAsia="仿宋" w:cs="仿宋"/>
              </w:rPr>
            </w:pPr>
            <w:r>
              <w:rPr>
                <w:rFonts w:hint="eastAsia" w:ascii="仿宋" w:hAnsi="仿宋" w:eastAsia="仿宋" w:cs="仿宋"/>
                <w:lang w:val="en-US" w:eastAsia="zh-CN"/>
              </w:rPr>
              <w:t>37所学校分别在99公益日、感恩节期间开展自筹工作，共发动约3万人次参与捐赠，捐赠总额：61万元。平均每所学校筹款：1.6万元。</w:t>
            </w:r>
          </w:p>
        </w:tc>
      </w:tr>
      <w:tr w14:paraId="75CB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58" w:type="dxa"/>
            <w:vMerge w:val="continue"/>
          </w:tcPr>
          <w:p w14:paraId="31C59427">
            <w:pPr>
              <w:jc w:val="left"/>
              <w:rPr>
                <w:rFonts w:hint="eastAsia" w:ascii="仿宋" w:hAnsi="仿宋" w:eastAsia="仿宋" w:cs="仿宋"/>
                <w:lang w:val="zh-TW"/>
              </w:rPr>
            </w:pPr>
          </w:p>
        </w:tc>
        <w:tc>
          <w:tcPr>
            <w:tcW w:w="1985" w:type="dxa"/>
            <w:vAlign w:val="top"/>
          </w:tcPr>
          <w:p w14:paraId="731B52E5">
            <w:pPr>
              <w:jc w:val="left"/>
              <w:rPr>
                <w:rFonts w:hint="eastAsia" w:ascii="仿宋" w:hAnsi="仿宋" w:eastAsia="仿宋" w:cs="仿宋"/>
              </w:rPr>
            </w:pPr>
            <w:r>
              <w:rPr>
                <w:rFonts w:hint="eastAsia" w:ascii="仿宋" w:hAnsi="仿宋" w:eastAsia="仿宋" w:cs="仿宋"/>
                <w:lang w:val="en-US" w:eastAsia="zh-CN"/>
              </w:rPr>
              <w:t>湘村好校长之家沙龙筹款活动</w:t>
            </w:r>
          </w:p>
        </w:tc>
        <w:tc>
          <w:tcPr>
            <w:tcW w:w="6136" w:type="dxa"/>
            <w:vAlign w:val="top"/>
          </w:tcPr>
          <w:p w14:paraId="2BA2DA86">
            <w:pPr>
              <w:jc w:val="left"/>
              <w:rPr>
                <w:rFonts w:hint="eastAsia" w:ascii="仿宋" w:hAnsi="仿宋" w:eastAsia="仿宋" w:cs="仿宋"/>
              </w:rPr>
            </w:pPr>
            <w:r>
              <w:rPr>
                <w:rFonts w:hint="eastAsia" w:ascii="仿宋" w:hAnsi="仿宋" w:eastAsia="仿宋" w:cs="仿宋"/>
                <w:lang w:val="en-US" w:eastAsia="zh-CN"/>
              </w:rPr>
              <w:t>67人次参与联盟校际活动筹款活动，筹集善款2920元。</w:t>
            </w:r>
          </w:p>
        </w:tc>
      </w:tr>
    </w:tbl>
    <w:p w14:paraId="62897CF7">
      <w:pPr>
        <w:rPr>
          <w:lang w:val="zh-TW" w:eastAsia="zh-TW"/>
        </w:rPr>
      </w:pPr>
      <w:r>
        <w:rPr>
          <w:rFonts w:hint="eastAsia"/>
        </w:rPr>
        <w:t xml:space="preserve">    </w:t>
      </w:r>
    </w:p>
    <w:p w14:paraId="1EC8AF70">
      <w:pPr>
        <w:pStyle w:val="3"/>
        <w:numPr>
          <w:ilvl w:val="0"/>
          <w:numId w:val="17"/>
        </w:numPr>
        <w:spacing w:before="0" w:line="360" w:lineRule="auto"/>
        <w:rPr>
          <w:rFonts w:ascii="仿宋" w:hAnsi="仿宋" w:eastAsia="仿宋"/>
          <w:b/>
          <w:bCs/>
          <w:color w:val="000000" w:themeColor="text1"/>
          <w:sz w:val="24"/>
          <w:szCs w:val="24"/>
          <w:lang w:val="zh-TW" w:eastAsia="zh-TW"/>
          <w14:textFill>
            <w14:solidFill>
              <w14:schemeClr w14:val="tx1"/>
            </w14:solidFill>
          </w14:textFill>
        </w:rPr>
      </w:pPr>
      <w:bookmarkStart w:id="11" w:name="_Toc21615"/>
      <w:r>
        <w:rPr>
          <w:rFonts w:hint="eastAsia" w:ascii="仿宋" w:hAnsi="仿宋" w:eastAsia="仿宋"/>
          <w:b/>
          <w:bCs/>
          <w:color w:val="000000" w:themeColor="text1"/>
          <w:sz w:val="24"/>
          <w:szCs w:val="24"/>
          <w:lang w:val="zh-TW" w:eastAsia="zh-TW"/>
          <w14:textFill>
            <w14:solidFill>
              <w14:schemeClr w14:val="tx1"/>
            </w14:solidFill>
          </w14:textFill>
        </w:rPr>
        <w:t>捐赠人服务</w:t>
      </w:r>
      <w:bookmarkEnd w:id="11"/>
    </w:p>
    <w:p w14:paraId="2F9A4EF9">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项目推荐材料：</w:t>
      </w:r>
    </w:p>
    <w:p w14:paraId="49E2F2C5">
      <w:pPr>
        <w:spacing w:line="360" w:lineRule="auto"/>
        <w:ind w:firstLine="480" w:firstLineChars="200"/>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完成慈善之夜12个认捐县域好校长项目学校推荐资料准备；完成陈自富先生30万项目推荐资料准备；</w:t>
      </w:r>
    </w:p>
    <w:p w14:paraId="3CE36D30">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left="0" w:leftChars="0" w:firstLine="420" w:firstLineChars="0"/>
        <w:textAlignment w:val="auto"/>
        <w:rPr>
          <w:rFonts w:hint="default" w:ascii="仿宋" w:hAnsi="仿宋" w:eastAsia="仿宋"/>
          <w:sz w:val="24"/>
          <w:szCs w:val="24"/>
          <w:lang w:val="en-US" w:eastAsia="zh-CN"/>
        </w:rPr>
      </w:pPr>
      <w:r>
        <w:rPr>
          <w:rFonts w:hint="eastAsia" w:ascii="仿宋" w:hAnsi="仿宋" w:eastAsia="仿宋"/>
          <w:b/>
          <w:bCs/>
          <w:sz w:val="24"/>
          <w:szCs w:val="24"/>
          <w:lang w:val="en-US" w:eastAsia="zh-CN"/>
        </w:rPr>
        <w:t>项目定向捐赠报告反馈：</w:t>
      </w:r>
      <w:r>
        <w:rPr>
          <w:rFonts w:hint="eastAsia" w:ascii="仿宋" w:hAnsi="仿宋" w:eastAsia="仿宋"/>
          <w:sz w:val="24"/>
          <w:szCs w:val="24"/>
          <w:lang w:val="en-US" w:eastAsia="zh-CN"/>
        </w:rPr>
        <w:t>完成县域好校长成长计划三力陪伴实践定向捐赠9所学校上学年项目运行报告编写；</w:t>
      </w:r>
    </w:p>
    <w:p w14:paraId="590CE22A">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项目日常反馈及阶段性总结反馈：</w:t>
      </w:r>
      <w:r>
        <w:rPr>
          <w:rFonts w:hint="eastAsia" w:ascii="仿宋" w:hAnsi="仿宋" w:eastAsia="仿宋"/>
          <w:sz w:val="24"/>
          <w:szCs w:val="24"/>
          <w:lang w:val="en-US" w:eastAsia="zh-CN"/>
        </w:rPr>
        <w:t>按照各筹款平台要求，支持资源中心共同做好平台反馈，日常反馈频率，每月1条；其他按项目节点进行阶段反馈；</w:t>
      </w:r>
    </w:p>
    <w:p w14:paraId="7E1271E5">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left="0" w:leftChars="0" w:firstLine="420" w:firstLineChars="0"/>
        <w:textAlignment w:val="auto"/>
        <w:rPr>
          <w:rFonts w:hint="default" w:ascii="仿宋" w:hAnsi="仿宋" w:eastAsia="仿宋"/>
          <w:sz w:val="24"/>
          <w:szCs w:val="24"/>
          <w:lang w:val="en-US" w:eastAsia="zh-CN"/>
        </w:rPr>
      </w:pPr>
      <w:r>
        <w:rPr>
          <w:rFonts w:hint="eastAsia" w:ascii="仿宋" w:hAnsi="仿宋" w:eastAsia="仿宋"/>
          <w:b/>
          <w:bCs/>
          <w:sz w:val="24"/>
          <w:szCs w:val="24"/>
          <w:lang w:val="en-US" w:eastAsia="zh-CN"/>
        </w:rPr>
        <w:t>重要捐赠人维系：</w:t>
      </w:r>
      <w:r>
        <w:rPr>
          <w:rFonts w:hint="eastAsia" w:ascii="仿宋" w:hAnsi="仿宋" w:eastAsia="仿宋"/>
          <w:sz w:val="24"/>
          <w:szCs w:val="24"/>
          <w:lang w:val="en-US" w:eastAsia="zh-CN"/>
        </w:rPr>
        <w:t>主动链接县域好校长项目潜在捐赠人陈自富，推动项目活动在其公司研学基地开展，主动汇报活动开展情况。</w:t>
      </w:r>
    </w:p>
    <w:p w14:paraId="68F4E30D">
      <w:pPr>
        <w:widowControl/>
        <w:snapToGrid/>
        <w:spacing w:before="0" w:after="0" w:line="240" w:lineRule="auto"/>
        <w:rPr>
          <w:rFonts w:ascii="仿宋" w:hAnsi="仿宋" w:eastAsia="仿宋"/>
          <w:sz w:val="24"/>
          <w:szCs w:val="24"/>
          <w:lang w:val="zh-TW"/>
        </w:rPr>
      </w:pPr>
      <w:r>
        <w:rPr>
          <w:rFonts w:ascii="仿宋" w:hAnsi="仿宋" w:eastAsia="仿宋"/>
          <w:sz w:val="24"/>
          <w:szCs w:val="24"/>
          <w:lang w:val="zh-TW"/>
        </w:rPr>
        <w:br w:type="page"/>
      </w:r>
    </w:p>
    <w:p w14:paraId="04EF1C37">
      <w:pPr>
        <w:widowControl/>
        <w:snapToGrid/>
        <w:spacing w:before="0" w:after="0" w:line="240" w:lineRule="auto"/>
        <w:rPr>
          <w:rFonts w:ascii="Heiti TC Medium" w:hAnsi="Heiti TC Medium" w:eastAsia="Heiti TC Medium" w:cstheme="majorBidi"/>
          <w:b/>
          <w:bCs/>
          <w:color w:val="000000" w:themeColor="text1"/>
          <w:sz w:val="28"/>
          <w:szCs w:val="28"/>
          <w14:textFill>
            <w14:solidFill>
              <w14:schemeClr w14:val="tx1"/>
            </w14:solidFill>
          </w14:textFill>
        </w:rPr>
      </w:pPr>
      <w:bookmarkStart w:id="16" w:name="_GoBack"/>
      <w:bookmarkEnd w:id="16"/>
      <w:r>
        <w:rPr>
          <w:rFonts w:ascii="Heiti TC Medium" w:hAnsi="Heiti TC Medium" w:eastAsia="Heiti TC Medium"/>
          <w:b/>
          <w:bCs/>
          <w:color w:val="000000" w:themeColor="text1"/>
          <w:sz w:val="28"/>
          <w:szCs w:val="28"/>
          <w14:textFill>
            <w14:solidFill>
              <w14:schemeClr w14:val="tx1"/>
            </w14:solidFill>
          </w14:textFill>
        </w:rPr>
        <w:br w:type="page"/>
      </w:r>
    </w:p>
    <w:p w14:paraId="3F0A7E28">
      <w:pPr>
        <w:pStyle w:val="2"/>
        <w:numPr>
          <w:ilvl w:val="0"/>
          <w:numId w:val="1"/>
        </w:numPr>
        <w:jc w:val="center"/>
        <w:rPr>
          <w:lang w:val="zh-TW" w:eastAsia="zh-TW"/>
        </w:rPr>
      </w:pPr>
      <w:bookmarkStart w:id="12" w:name="_Toc5000"/>
      <w:r>
        <w:rPr>
          <w:rFonts w:hint="eastAsia" w:ascii="Heiti TC Medium" w:hAnsi="Heiti TC Medium" w:eastAsia="Heiti TC Medium"/>
          <w:b/>
          <w:bCs/>
          <w:color w:val="000000" w:themeColor="text1"/>
          <w:sz w:val="28"/>
          <w:szCs w:val="28"/>
          <w:lang w:val="en-US" w:eastAsia="zh-CN"/>
          <w14:textFill>
            <w14:solidFill>
              <w14:schemeClr w14:val="tx1"/>
            </w14:solidFill>
          </w14:textFill>
        </w:rPr>
        <w:t>2024年</w:t>
      </w:r>
      <w:r>
        <w:rPr>
          <w:rFonts w:hint="eastAsia" w:ascii="Heiti TC Medium" w:hAnsi="Heiti TC Medium" w:eastAsia="Heiti TC Medium"/>
          <w:b/>
          <w:bCs/>
          <w:color w:val="000000" w:themeColor="text1"/>
          <w:sz w:val="28"/>
          <w:szCs w:val="28"/>
          <w14:textFill>
            <w14:solidFill>
              <w14:schemeClr w14:val="tx1"/>
            </w14:solidFill>
          </w14:textFill>
        </w:rPr>
        <w:t>度项目规划</w:t>
      </w:r>
      <w:bookmarkEnd w:id="12"/>
    </w:p>
    <w:p w14:paraId="4DD5413D">
      <w:pPr>
        <w:rPr>
          <w:lang w:val="zh-TW" w:eastAsia="zh-TW"/>
        </w:rPr>
      </w:pPr>
    </w:p>
    <w:p w14:paraId="563B512F">
      <w:pPr>
        <w:pStyle w:val="3"/>
        <w:numPr>
          <w:ilvl w:val="0"/>
          <w:numId w:val="19"/>
        </w:numPr>
        <w:spacing w:before="0" w:line="240" w:lineRule="auto"/>
        <w:rPr>
          <w:lang w:val="zh-TW"/>
        </w:rPr>
      </w:pPr>
      <w:bookmarkStart w:id="13" w:name="_Toc26332"/>
      <w:r>
        <w:rPr>
          <w:rFonts w:hint="eastAsia" w:ascii="仿宋" w:hAnsi="仿宋" w:eastAsia="仿宋"/>
          <w:b/>
          <w:bCs/>
          <w:color w:val="000000" w:themeColor="text1"/>
          <w:sz w:val="24"/>
          <w:szCs w:val="24"/>
          <w:lang w:val="zh-TW" w:eastAsia="zh-TW"/>
          <w14:textFill>
            <w14:solidFill>
              <w14:schemeClr w14:val="tx1"/>
            </w14:solidFill>
          </w14:textFill>
        </w:rPr>
        <w:t>重要项目活动计划</w:t>
      </w:r>
      <w:bookmarkEnd w:id="13"/>
    </w:p>
    <w:tbl>
      <w:tblPr>
        <w:tblStyle w:val="15"/>
        <w:tblW w:w="933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
        <w:gridCol w:w="2514"/>
        <w:gridCol w:w="4307"/>
        <w:gridCol w:w="1545"/>
      </w:tblGrid>
      <w:tr w14:paraId="47B7E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972" w:type="dxa"/>
            <w:tcBorders>
              <w:top w:val="single" w:color="000000" w:sz="4" w:space="0"/>
              <w:left w:val="single" w:color="000000" w:sz="4" w:space="0"/>
              <w:bottom w:val="single" w:color="000000" w:sz="4" w:space="0"/>
              <w:right w:val="single" w:color="000000" w:sz="4" w:space="0"/>
            </w:tcBorders>
            <w:shd w:val="clear" w:color="auto" w:fill="CFCECE"/>
            <w:noWrap/>
            <w:vAlign w:val="center"/>
          </w:tcPr>
          <w:p w14:paraId="7B774CFF">
            <w:pPr>
              <w:keepNext w:val="0"/>
              <w:keepLines w:val="0"/>
              <w:widowControl/>
              <w:suppressLineNumbers w:val="0"/>
              <w:jc w:val="center"/>
              <w:textAlignment w:val="center"/>
              <w:rPr>
                <w:rFonts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rPr>
              <w:t>序号</w:t>
            </w:r>
          </w:p>
        </w:tc>
        <w:tc>
          <w:tcPr>
            <w:tcW w:w="2514"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3370E4A9">
            <w:pPr>
              <w:keepNext w:val="0"/>
              <w:keepLines w:val="0"/>
              <w:widowControl/>
              <w:suppressLineNumbers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rPr>
              <w:t>项目名称</w:t>
            </w:r>
          </w:p>
        </w:tc>
        <w:tc>
          <w:tcPr>
            <w:tcW w:w="4307" w:type="dxa"/>
            <w:tcBorders>
              <w:top w:val="single" w:color="000000" w:sz="4" w:space="0"/>
              <w:left w:val="single" w:color="000000" w:sz="4" w:space="0"/>
              <w:bottom w:val="single" w:color="000000" w:sz="4" w:space="0"/>
              <w:right w:val="single" w:color="000000" w:sz="4" w:space="0"/>
            </w:tcBorders>
            <w:shd w:val="clear" w:color="auto" w:fill="CFCECE"/>
            <w:noWrap/>
            <w:vAlign w:val="center"/>
          </w:tcPr>
          <w:p w14:paraId="1A5383A2">
            <w:pPr>
              <w:keepNext w:val="0"/>
              <w:keepLines w:val="0"/>
              <w:widowControl/>
              <w:suppressLineNumbers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rPr>
              <w:t>关键活动</w:t>
            </w:r>
          </w:p>
        </w:tc>
        <w:tc>
          <w:tcPr>
            <w:tcW w:w="1545" w:type="dxa"/>
            <w:tcBorders>
              <w:top w:val="single" w:color="000000" w:sz="4" w:space="0"/>
              <w:left w:val="single" w:color="000000" w:sz="4" w:space="0"/>
              <w:bottom w:val="single" w:color="000000" w:sz="4" w:space="0"/>
              <w:right w:val="single" w:color="000000" w:sz="4" w:space="0"/>
            </w:tcBorders>
            <w:shd w:val="clear" w:color="auto" w:fill="CFCECE"/>
            <w:noWrap/>
            <w:vAlign w:val="center"/>
          </w:tcPr>
          <w:p w14:paraId="03B30A19">
            <w:pPr>
              <w:keepNext w:val="0"/>
              <w:keepLines w:val="0"/>
              <w:widowControl/>
              <w:suppressLineNumbers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rPr>
              <w:t>开展时间</w:t>
            </w:r>
          </w:p>
        </w:tc>
      </w:tr>
      <w:tr w14:paraId="2429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0A8A">
            <w:pPr>
              <w:keepNext w:val="0"/>
              <w:keepLines w:val="0"/>
              <w:widowControl/>
              <w:suppressLineNumbers w:val="0"/>
              <w:jc w:val="center"/>
              <w:textAlignment w:val="center"/>
              <w:rPr>
                <w:rFonts w:hint="eastAsia" w:ascii="仿宋" w:hAnsi="仿宋" w:eastAsia="仿宋" w:cs="仿宋"/>
                <w:b w:val="0"/>
                <w:bCs w:val="0"/>
                <w:i w:val="0"/>
                <w:iCs w:val="0"/>
                <w:color w:val="333333"/>
                <w:sz w:val="22"/>
                <w:szCs w:val="22"/>
                <w:u w:val="none"/>
              </w:rPr>
            </w:pPr>
            <w:r>
              <w:rPr>
                <w:rFonts w:hint="eastAsia" w:ascii="仿宋" w:hAnsi="仿宋" w:eastAsia="仿宋" w:cs="仿宋"/>
                <w:b w:val="0"/>
                <w:bCs w:val="0"/>
                <w:i w:val="0"/>
                <w:iCs w:val="0"/>
                <w:color w:val="333333"/>
                <w:kern w:val="0"/>
                <w:sz w:val="22"/>
                <w:szCs w:val="22"/>
                <w:u w:val="none"/>
                <w:lang w:val="en-US" w:eastAsia="zh-CN" w:bidi="ar"/>
              </w:rPr>
              <w:t>1</w:t>
            </w: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C7E61">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湖南乡村好校长计划</w:t>
            </w: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1703">
            <w:pPr>
              <w:keepNext w:val="0"/>
              <w:keepLines w:val="0"/>
              <w:widowControl/>
              <w:suppressLineNumbers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第四届湖南乡村好校长市州颁奖活动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5045">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2-5月</w:t>
            </w:r>
          </w:p>
        </w:tc>
      </w:tr>
      <w:tr w14:paraId="0D631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025B">
            <w:pPr>
              <w:keepNext w:val="0"/>
              <w:keepLines w:val="0"/>
              <w:widowControl/>
              <w:suppressLineNumbers w:val="0"/>
              <w:jc w:val="center"/>
              <w:textAlignment w:val="center"/>
              <w:rPr>
                <w:rFonts w:hint="eastAsia" w:ascii="仿宋" w:hAnsi="仿宋" w:eastAsia="仿宋" w:cs="仿宋"/>
                <w:b w:val="0"/>
                <w:bCs w:val="0"/>
                <w:i w:val="0"/>
                <w:iCs w:val="0"/>
                <w:color w:val="333333"/>
                <w:sz w:val="22"/>
                <w:szCs w:val="22"/>
                <w:u w:val="none"/>
              </w:rPr>
            </w:pPr>
            <w:r>
              <w:rPr>
                <w:rFonts w:hint="eastAsia" w:ascii="仿宋" w:hAnsi="仿宋" w:eastAsia="仿宋" w:cs="仿宋"/>
                <w:b w:val="0"/>
                <w:bCs w:val="0"/>
                <w:i w:val="0"/>
                <w:iCs w:val="0"/>
                <w:color w:val="333333"/>
                <w:kern w:val="0"/>
                <w:sz w:val="22"/>
                <w:szCs w:val="22"/>
                <w:u w:val="none"/>
                <w:lang w:val="en-US" w:eastAsia="zh-CN" w:bidi="ar"/>
              </w:rPr>
              <w:t>2</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AEECF">
            <w:pPr>
              <w:jc w:val="center"/>
              <w:rPr>
                <w:rFonts w:hint="eastAsia" w:ascii="仿宋" w:hAnsi="仿宋" w:eastAsia="仿宋" w:cs="仿宋"/>
                <w:i w:val="0"/>
                <w:iCs w:val="0"/>
                <w:color w:val="333333"/>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EC58">
            <w:pPr>
              <w:keepNext w:val="0"/>
              <w:keepLines w:val="0"/>
              <w:widowControl/>
              <w:suppressLineNumbers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乡村好校长研学营（第九期）</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790A">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7-8月</w:t>
            </w:r>
          </w:p>
        </w:tc>
      </w:tr>
      <w:tr w14:paraId="0D146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F6CF">
            <w:pPr>
              <w:keepNext w:val="0"/>
              <w:keepLines w:val="0"/>
              <w:widowControl/>
              <w:suppressLineNumbers w:val="0"/>
              <w:jc w:val="center"/>
              <w:textAlignment w:val="center"/>
              <w:rPr>
                <w:rFonts w:hint="eastAsia" w:ascii="仿宋" w:hAnsi="仿宋" w:eastAsia="仿宋" w:cs="仿宋"/>
                <w:b w:val="0"/>
                <w:bCs w:val="0"/>
                <w:i w:val="0"/>
                <w:iCs w:val="0"/>
                <w:color w:val="333333"/>
                <w:sz w:val="22"/>
                <w:szCs w:val="22"/>
                <w:u w:val="none"/>
              </w:rPr>
            </w:pPr>
            <w:r>
              <w:rPr>
                <w:rFonts w:hint="eastAsia" w:ascii="仿宋" w:hAnsi="仿宋" w:eastAsia="仿宋" w:cs="仿宋"/>
                <w:b w:val="0"/>
                <w:bCs w:val="0"/>
                <w:i w:val="0"/>
                <w:iCs w:val="0"/>
                <w:color w:val="333333"/>
                <w:kern w:val="0"/>
                <w:sz w:val="22"/>
                <w:szCs w:val="22"/>
                <w:u w:val="none"/>
                <w:lang w:val="en-US" w:eastAsia="zh-CN" w:bidi="ar"/>
              </w:rPr>
              <w:t>3</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F9D0B">
            <w:pPr>
              <w:jc w:val="center"/>
              <w:rPr>
                <w:rFonts w:hint="eastAsia" w:ascii="仿宋" w:hAnsi="仿宋" w:eastAsia="仿宋" w:cs="仿宋"/>
                <w:i w:val="0"/>
                <w:iCs w:val="0"/>
                <w:color w:val="333333"/>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3673">
            <w:pPr>
              <w:keepNext w:val="0"/>
              <w:keepLines w:val="0"/>
              <w:widowControl/>
              <w:suppressLineNumbers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第四届乡村好校长传播故事及视频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6728">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2-6月</w:t>
            </w:r>
          </w:p>
        </w:tc>
      </w:tr>
      <w:tr w14:paraId="4A26C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8C9E">
            <w:pPr>
              <w:keepNext w:val="0"/>
              <w:keepLines w:val="0"/>
              <w:widowControl/>
              <w:suppressLineNumbers w:val="0"/>
              <w:jc w:val="center"/>
              <w:textAlignment w:val="center"/>
              <w:rPr>
                <w:rFonts w:hint="eastAsia" w:ascii="仿宋" w:hAnsi="仿宋" w:eastAsia="仿宋" w:cs="仿宋"/>
                <w:b w:val="0"/>
                <w:bCs w:val="0"/>
                <w:i w:val="0"/>
                <w:iCs w:val="0"/>
                <w:color w:val="333333"/>
                <w:sz w:val="22"/>
                <w:szCs w:val="22"/>
                <w:u w:val="none"/>
              </w:rPr>
            </w:pPr>
            <w:r>
              <w:rPr>
                <w:rFonts w:hint="eastAsia" w:ascii="仿宋" w:hAnsi="仿宋" w:eastAsia="仿宋" w:cs="仿宋"/>
                <w:b w:val="0"/>
                <w:bCs w:val="0"/>
                <w:i w:val="0"/>
                <w:iCs w:val="0"/>
                <w:color w:val="333333"/>
                <w:kern w:val="0"/>
                <w:sz w:val="22"/>
                <w:szCs w:val="22"/>
                <w:u w:val="none"/>
                <w:lang w:val="en-US" w:eastAsia="zh-CN" w:bidi="ar"/>
              </w:rPr>
              <w:t>4</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08915">
            <w:pPr>
              <w:jc w:val="center"/>
              <w:rPr>
                <w:rFonts w:hint="eastAsia" w:ascii="仿宋" w:hAnsi="仿宋" w:eastAsia="仿宋" w:cs="仿宋"/>
                <w:i w:val="0"/>
                <w:iCs w:val="0"/>
                <w:color w:val="333333"/>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C61D">
            <w:pPr>
              <w:keepNext w:val="0"/>
              <w:keepLines w:val="0"/>
              <w:widowControl/>
              <w:suppressLineNumbers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乡村好校长研学营（第十期）</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B6A3">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11月</w:t>
            </w:r>
          </w:p>
        </w:tc>
      </w:tr>
      <w:tr w14:paraId="4A232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3022">
            <w:pPr>
              <w:keepNext w:val="0"/>
              <w:keepLines w:val="0"/>
              <w:widowControl/>
              <w:suppressLineNumbers w:val="0"/>
              <w:jc w:val="center"/>
              <w:textAlignment w:val="center"/>
              <w:rPr>
                <w:rFonts w:hint="eastAsia" w:ascii="仿宋" w:hAnsi="仿宋" w:eastAsia="仿宋" w:cs="仿宋"/>
                <w:b w:val="0"/>
                <w:bCs w:val="0"/>
                <w:i w:val="0"/>
                <w:iCs w:val="0"/>
                <w:color w:val="333333"/>
                <w:sz w:val="22"/>
                <w:szCs w:val="22"/>
                <w:u w:val="none"/>
              </w:rPr>
            </w:pPr>
            <w:r>
              <w:rPr>
                <w:rFonts w:hint="eastAsia" w:ascii="仿宋" w:hAnsi="仿宋" w:eastAsia="仿宋" w:cs="仿宋"/>
                <w:b w:val="0"/>
                <w:bCs w:val="0"/>
                <w:i w:val="0"/>
                <w:iCs w:val="0"/>
                <w:color w:val="333333"/>
                <w:kern w:val="0"/>
                <w:sz w:val="22"/>
                <w:szCs w:val="22"/>
                <w:u w:val="none"/>
                <w:lang w:val="en-US" w:eastAsia="zh-CN" w:bidi="ar"/>
              </w:rPr>
              <w:t>5</w:t>
            </w: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6508E">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县域乡村好校长成长计划</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5694">
            <w:pPr>
              <w:keepNext w:val="0"/>
              <w:keepLines w:val="0"/>
              <w:widowControl/>
              <w:suppressLineNumbers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三力陪伴实践论坛</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8AB8">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4月</w:t>
            </w:r>
          </w:p>
        </w:tc>
      </w:tr>
      <w:tr w14:paraId="1C4B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C869">
            <w:pPr>
              <w:keepNext w:val="0"/>
              <w:keepLines w:val="0"/>
              <w:widowControl/>
              <w:suppressLineNumbers w:val="0"/>
              <w:jc w:val="center"/>
              <w:textAlignment w:val="center"/>
              <w:rPr>
                <w:rFonts w:hint="eastAsia" w:ascii="仿宋" w:hAnsi="仿宋" w:eastAsia="仿宋" w:cs="仿宋"/>
                <w:b w:val="0"/>
                <w:bCs w:val="0"/>
                <w:i w:val="0"/>
                <w:iCs w:val="0"/>
                <w:color w:val="333333"/>
                <w:sz w:val="22"/>
                <w:szCs w:val="22"/>
                <w:u w:val="none"/>
              </w:rPr>
            </w:pPr>
            <w:r>
              <w:rPr>
                <w:rFonts w:hint="eastAsia" w:ascii="仿宋" w:hAnsi="仿宋" w:eastAsia="仿宋" w:cs="仿宋"/>
                <w:b w:val="0"/>
                <w:bCs w:val="0"/>
                <w:i w:val="0"/>
                <w:iCs w:val="0"/>
                <w:color w:val="333333"/>
                <w:kern w:val="0"/>
                <w:sz w:val="22"/>
                <w:szCs w:val="22"/>
                <w:u w:val="none"/>
                <w:lang w:val="en-US" w:eastAsia="zh-CN" w:bidi="ar"/>
              </w:rPr>
              <w:t>6</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94EB3">
            <w:pPr>
              <w:jc w:val="center"/>
              <w:rPr>
                <w:rFonts w:hint="eastAsia" w:ascii="仿宋" w:hAnsi="仿宋" w:eastAsia="仿宋" w:cs="仿宋"/>
                <w:i w:val="0"/>
                <w:iCs w:val="0"/>
                <w:color w:val="333333"/>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C4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333333"/>
                <w:kern w:val="0"/>
                <w:sz w:val="22"/>
                <w:szCs w:val="22"/>
                <w:u w:val="none"/>
                <w:lang w:val="en-US" w:eastAsia="zh-CN" w:bidi="ar"/>
              </w:rPr>
              <w:t>新增项目选拔</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2663">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5月</w:t>
            </w:r>
          </w:p>
        </w:tc>
      </w:tr>
      <w:tr w14:paraId="61E10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9758">
            <w:pPr>
              <w:keepNext w:val="0"/>
              <w:keepLines w:val="0"/>
              <w:widowControl/>
              <w:suppressLineNumbers w:val="0"/>
              <w:jc w:val="center"/>
              <w:textAlignment w:val="center"/>
              <w:rPr>
                <w:rFonts w:hint="default" w:ascii="仿宋" w:hAnsi="仿宋" w:eastAsia="仿宋" w:cs="仿宋"/>
                <w:b w:val="0"/>
                <w:bCs w:val="0"/>
                <w:i w:val="0"/>
                <w:iCs w:val="0"/>
                <w:color w:val="333333"/>
                <w:kern w:val="0"/>
                <w:sz w:val="22"/>
                <w:szCs w:val="22"/>
                <w:u w:val="none"/>
                <w:lang w:val="en-US" w:eastAsia="zh-CN" w:bidi="ar"/>
              </w:rPr>
            </w:pPr>
            <w:r>
              <w:rPr>
                <w:rFonts w:hint="eastAsia" w:ascii="仿宋" w:hAnsi="仿宋" w:eastAsia="仿宋" w:cs="仿宋"/>
                <w:b w:val="0"/>
                <w:bCs w:val="0"/>
                <w:i w:val="0"/>
                <w:iCs w:val="0"/>
                <w:color w:val="333333"/>
                <w:kern w:val="0"/>
                <w:sz w:val="22"/>
                <w:szCs w:val="22"/>
                <w:u w:val="none"/>
                <w:lang w:val="en-US" w:eastAsia="zh-CN" w:bidi="ar"/>
              </w:rPr>
              <w:t>7</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BCC10">
            <w:pPr>
              <w:jc w:val="center"/>
              <w:rPr>
                <w:rFonts w:hint="eastAsia" w:ascii="仿宋" w:hAnsi="仿宋" w:eastAsia="仿宋" w:cs="仿宋"/>
                <w:i w:val="0"/>
                <w:iCs w:val="0"/>
                <w:color w:val="333333"/>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4EFF">
            <w:pPr>
              <w:keepNext w:val="0"/>
              <w:keepLines w:val="0"/>
              <w:widowControl/>
              <w:suppressLineNumbers w:val="0"/>
              <w:jc w:val="left"/>
              <w:textAlignment w:val="center"/>
              <w:rPr>
                <w:rFonts w:hint="default" w:ascii="仿宋" w:hAnsi="仿宋" w:eastAsia="仿宋" w:cs="仿宋"/>
                <w:i w:val="0"/>
                <w:iCs w:val="0"/>
                <w:color w:val="333333"/>
                <w:kern w:val="0"/>
                <w:sz w:val="22"/>
                <w:szCs w:val="22"/>
                <w:u w:val="none"/>
                <w:lang w:val="en-US" w:eastAsia="zh-CN" w:bidi="ar"/>
              </w:rPr>
            </w:pPr>
            <w:r>
              <w:rPr>
                <w:rFonts w:hint="eastAsia" w:ascii="仿宋" w:hAnsi="仿宋" w:eastAsia="仿宋" w:cs="仿宋"/>
                <w:i w:val="0"/>
                <w:iCs w:val="0"/>
                <w:color w:val="333333"/>
                <w:kern w:val="0"/>
                <w:sz w:val="22"/>
                <w:szCs w:val="22"/>
                <w:u w:val="none"/>
                <w:lang w:val="en-US" w:eastAsia="zh-CN" w:bidi="ar"/>
              </w:rPr>
              <w:t>优秀项目成员激励游学活动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220D">
            <w:pPr>
              <w:keepNext w:val="0"/>
              <w:keepLines w:val="0"/>
              <w:widowControl/>
              <w:suppressLineNumbers w:val="0"/>
              <w:jc w:val="center"/>
              <w:textAlignment w:val="center"/>
              <w:rPr>
                <w:rFonts w:hint="default" w:ascii="仿宋" w:hAnsi="仿宋" w:eastAsia="仿宋" w:cs="仿宋"/>
                <w:i w:val="0"/>
                <w:iCs w:val="0"/>
                <w:color w:val="333333"/>
                <w:kern w:val="0"/>
                <w:sz w:val="22"/>
                <w:szCs w:val="22"/>
                <w:u w:val="none"/>
                <w:lang w:val="en-US" w:eastAsia="zh-CN" w:bidi="ar"/>
              </w:rPr>
            </w:pPr>
            <w:r>
              <w:rPr>
                <w:rFonts w:hint="eastAsia" w:ascii="仿宋" w:hAnsi="仿宋" w:eastAsia="仿宋" w:cs="仿宋"/>
                <w:i w:val="0"/>
                <w:iCs w:val="0"/>
                <w:color w:val="333333"/>
                <w:kern w:val="0"/>
                <w:sz w:val="22"/>
                <w:szCs w:val="22"/>
                <w:u w:val="none"/>
                <w:lang w:val="en-US" w:eastAsia="zh-CN" w:bidi="ar"/>
              </w:rPr>
              <w:t>5月</w:t>
            </w:r>
          </w:p>
        </w:tc>
      </w:tr>
      <w:tr w14:paraId="2D981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D6EC">
            <w:pPr>
              <w:keepNext w:val="0"/>
              <w:keepLines w:val="0"/>
              <w:widowControl/>
              <w:suppressLineNumbers w:val="0"/>
              <w:jc w:val="center"/>
              <w:textAlignment w:val="center"/>
              <w:rPr>
                <w:rFonts w:hint="eastAsia" w:ascii="仿宋" w:hAnsi="仿宋" w:eastAsia="仿宋" w:cs="仿宋"/>
                <w:b w:val="0"/>
                <w:bCs w:val="0"/>
                <w:i w:val="0"/>
                <w:iCs w:val="0"/>
                <w:color w:val="333333"/>
                <w:sz w:val="22"/>
                <w:szCs w:val="22"/>
                <w:u w:val="none"/>
              </w:rPr>
            </w:pPr>
            <w:r>
              <w:rPr>
                <w:rFonts w:hint="eastAsia" w:ascii="仿宋" w:hAnsi="仿宋" w:eastAsia="仿宋" w:cs="仿宋"/>
                <w:b w:val="0"/>
                <w:bCs w:val="0"/>
                <w:i w:val="0"/>
                <w:iCs w:val="0"/>
                <w:color w:val="333333"/>
                <w:kern w:val="0"/>
                <w:sz w:val="22"/>
                <w:szCs w:val="22"/>
                <w:u w:val="none"/>
                <w:lang w:val="en-US" w:eastAsia="zh-CN" w:bidi="ar"/>
              </w:rPr>
              <w:t>8</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385A8">
            <w:pPr>
              <w:jc w:val="center"/>
              <w:rPr>
                <w:rFonts w:hint="eastAsia" w:ascii="仿宋" w:hAnsi="仿宋" w:eastAsia="仿宋" w:cs="仿宋"/>
                <w:i w:val="0"/>
                <w:iCs w:val="0"/>
                <w:color w:val="333333"/>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E0BC">
            <w:pPr>
              <w:keepNext w:val="0"/>
              <w:keepLines w:val="0"/>
              <w:widowControl/>
              <w:suppressLineNumbers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三力陪伴实践夏校活动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2F19">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7月</w:t>
            </w:r>
          </w:p>
        </w:tc>
      </w:tr>
      <w:tr w14:paraId="7EE7F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58C1">
            <w:pPr>
              <w:keepNext w:val="0"/>
              <w:keepLines w:val="0"/>
              <w:widowControl/>
              <w:suppressLineNumbers w:val="0"/>
              <w:jc w:val="center"/>
              <w:textAlignment w:val="center"/>
              <w:rPr>
                <w:rFonts w:hint="eastAsia" w:ascii="仿宋" w:hAnsi="仿宋" w:eastAsia="仿宋" w:cs="仿宋"/>
                <w:b w:val="0"/>
                <w:bCs w:val="0"/>
                <w:i w:val="0"/>
                <w:iCs w:val="0"/>
                <w:color w:val="333333"/>
                <w:sz w:val="22"/>
                <w:szCs w:val="22"/>
                <w:u w:val="none"/>
              </w:rPr>
            </w:pPr>
            <w:r>
              <w:rPr>
                <w:rFonts w:hint="eastAsia" w:ascii="仿宋" w:hAnsi="仿宋" w:eastAsia="仿宋" w:cs="仿宋"/>
                <w:b w:val="0"/>
                <w:bCs w:val="0"/>
                <w:i w:val="0"/>
                <w:iCs w:val="0"/>
                <w:color w:val="333333"/>
                <w:kern w:val="0"/>
                <w:sz w:val="22"/>
                <w:szCs w:val="22"/>
                <w:u w:val="none"/>
                <w:lang w:val="en-US" w:eastAsia="zh-CN" w:bidi="ar"/>
              </w:rPr>
              <w:t>9</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3EE1D">
            <w:pPr>
              <w:jc w:val="center"/>
              <w:rPr>
                <w:rFonts w:hint="eastAsia" w:ascii="仿宋" w:hAnsi="仿宋" w:eastAsia="仿宋" w:cs="仿宋"/>
                <w:i w:val="0"/>
                <w:iCs w:val="0"/>
                <w:color w:val="333333"/>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4FBB">
            <w:pPr>
              <w:keepNext w:val="0"/>
              <w:keepLines w:val="0"/>
              <w:widowControl/>
              <w:suppressLineNumbers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项目自筹活动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9D53">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9月</w:t>
            </w:r>
          </w:p>
        </w:tc>
      </w:tr>
      <w:tr w14:paraId="6317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B76C">
            <w:pPr>
              <w:keepNext w:val="0"/>
              <w:keepLines w:val="0"/>
              <w:widowControl/>
              <w:suppressLineNumbers w:val="0"/>
              <w:jc w:val="center"/>
              <w:textAlignment w:val="center"/>
              <w:rPr>
                <w:rFonts w:hint="default" w:ascii="仿宋" w:hAnsi="仿宋" w:eastAsia="仿宋" w:cs="仿宋"/>
                <w:b w:val="0"/>
                <w:bCs w:val="0"/>
                <w:i w:val="0"/>
                <w:iCs w:val="0"/>
                <w:color w:val="333333"/>
                <w:sz w:val="22"/>
                <w:szCs w:val="22"/>
                <w:u w:val="none"/>
                <w:lang w:val="en-US"/>
              </w:rPr>
            </w:pPr>
            <w:r>
              <w:rPr>
                <w:rFonts w:hint="eastAsia" w:ascii="仿宋" w:hAnsi="仿宋" w:eastAsia="仿宋" w:cs="仿宋"/>
                <w:b w:val="0"/>
                <w:bCs w:val="0"/>
                <w:i w:val="0"/>
                <w:iCs w:val="0"/>
                <w:color w:val="333333"/>
                <w:kern w:val="0"/>
                <w:sz w:val="22"/>
                <w:szCs w:val="22"/>
                <w:u w:val="none"/>
                <w:lang w:val="en-US" w:eastAsia="zh-CN" w:bidi="ar"/>
              </w:rPr>
              <w:t>10</w:t>
            </w:r>
          </w:p>
        </w:tc>
        <w:tc>
          <w:tcPr>
            <w:tcW w:w="2514" w:type="dxa"/>
            <w:vMerge w:val="restart"/>
            <w:tcBorders>
              <w:top w:val="single" w:color="000000" w:sz="4" w:space="0"/>
              <w:left w:val="single" w:color="000000" w:sz="4" w:space="0"/>
              <w:right w:val="single" w:color="000000" w:sz="4" w:space="0"/>
            </w:tcBorders>
            <w:shd w:val="clear" w:color="auto" w:fill="auto"/>
            <w:vAlign w:val="center"/>
          </w:tcPr>
          <w:p w14:paraId="5AB73326">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乡村好校长论坛</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02C9">
            <w:pPr>
              <w:keepNext w:val="0"/>
              <w:keepLines w:val="0"/>
              <w:widowControl/>
              <w:suppressLineNumbers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第九届乡村好校长论坛开展</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3C96">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4月</w:t>
            </w:r>
          </w:p>
        </w:tc>
      </w:tr>
      <w:tr w14:paraId="7238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2DC8">
            <w:pPr>
              <w:keepNext w:val="0"/>
              <w:keepLines w:val="0"/>
              <w:widowControl/>
              <w:suppressLineNumbers w:val="0"/>
              <w:jc w:val="center"/>
              <w:textAlignment w:val="center"/>
              <w:rPr>
                <w:rFonts w:hint="default" w:ascii="仿宋" w:hAnsi="仿宋" w:eastAsia="仿宋" w:cs="仿宋"/>
                <w:b w:val="0"/>
                <w:bCs w:val="0"/>
                <w:i w:val="0"/>
                <w:iCs w:val="0"/>
                <w:color w:val="333333"/>
                <w:kern w:val="0"/>
                <w:sz w:val="22"/>
                <w:szCs w:val="22"/>
                <w:u w:val="none"/>
                <w:lang w:val="en-US" w:eastAsia="zh-CN" w:bidi="ar"/>
              </w:rPr>
            </w:pPr>
            <w:r>
              <w:rPr>
                <w:rFonts w:hint="eastAsia" w:ascii="仿宋" w:hAnsi="仿宋" w:eastAsia="仿宋" w:cs="仿宋"/>
                <w:b w:val="0"/>
                <w:bCs w:val="0"/>
                <w:i w:val="0"/>
                <w:iCs w:val="0"/>
                <w:color w:val="333333"/>
                <w:kern w:val="0"/>
                <w:sz w:val="22"/>
                <w:szCs w:val="22"/>
                <w:u w:val="none"/>
                <w:lang w:val="en-US" w:eastAsia="zh-CN" w:bidi="ar"/>
              </w:rPr>
              <w:t>11</w:t>
            </w:r>
          </w:p>
        </w:tc>
        <w:tc>
          <w:tcPr>
            <w:tcW w:w="2514" w:type="dxa"/>
            <w:vMerge w:val="continue"/>
            <w:tcBorders>
              <w:left w:val="single" w:color="000000" w:sz="4" w:space="0"/>
              <w:bottom w:val="single" w:color="000000" w:sz="4" w:space="0"/>
              <w:right w:val="single" w:color="000000" w:sz="4" w:space="0"/>
            </w:tcBorders>
            <w:shd w:val="clear" w:color="auto" w:fill="auto"/>
            <w:vAlign w:val="center"/>
          </w:tcPr>
          <w:p w14:paraId="4BD9C8D3">
            <w:pPr>
              <w:keepNext w:val="0"/>
              <w:keepLines w:val="0"/>
              <w:widowControl/>
              <w:suppressLineNumbers w:val="0"/>
              <w:jc w:val="center"/>
              <w:textAlignment w:val="center"/>
              <w:rPr>
                <w:rFonts w:hint="eastAsia" w:ascii="仿宋" w:hAnsi="仿宋" w:eastAsia="仿宋" w:cs="仿宋"/>
                <w:i w:val="0"/>
                <w:iCs w:val="0"/>
                <w:color w:val="333333"/>
                <w:kern w:val="0"/>
                <w:sz w:val="22"/>
                <w:szCs w:val="22"/>
                <w:u w:val="none"/>
                <w:lang w:val="en-US" w:eastAsia="zh-CN" w:bidi="ar"/>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E1BA">
            <w:pPr>
              <w:keepNext w:val="0"/>
              <w:keepLines w:val="0"/>
              <w:widowControl/>
              <w:suppressLineNumbers w:val="0"/>
              <w:jc w:val="left"/>
              <w:textAlignment w:val="center"/>
              <w:rPr>
                <w:rFonts w:hint="default" w:ascii="仿宋" w:hAnsi="仿宋" w:eastAsia="仿宋" w:cs="仿宋"/>
                <w:i w:val="0"/>
                <w:iCs w:val="0"/>
                <w:color w:val="333333"/>
                <w:kern w:val="0"/>
                <w:sz w:val="22"/>
                <w:szCs w:val="22"/>
                <w:u w:val="none"/>
                <w:lang w:val="en-US" w:eastAsia="zh-CN" w:bidi="ar"/>
              </w:rPr>
            </w:pPr>
            <w:r>
              <w:rPr>
                <w:rFonts w:hint="eastAsia" w:ascii="仿宋" w:hAnsi="仿宋" w:eastAsia="仿宋" w:cs="仿宋"/>
                <w:i w:val="0"/>
                <w:iCs w:val="0"/>
                <w:color w:val="333333"/>
                <w:kern w:val="0"/>
                <w:sz w:val="22"/>
                <w:szCs w:val="22"/>
                <w:u w:val="none"/>
                <w:lang w:val="en-US" w:eastAsia="zh-CN" w:bidi="ar"/>
              </w:rPr>
              <w:t>第九届乡村好校长论坛专刊编辑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0627">
            <w:pPr>
              <w:keepNext w:val="0"/>
              <w:keepLines w:val="0"/>
              <w:widowControl/>
              <w:suppressLineNumbers w:val="0"/>
              <w:jc w:val="center"/>
              <w:textAlignment w:val="center"/>
              <w:rPr>
                <w:rFonts w:hint="default" w:ascii="仿宋" w:hAnsi="仿宋" w:eastAsia="仿宋" w:cs="仿宋"/>
                <w:i w:val="0"/>
                <w:iCs w:val="0"/>
                <w:color w:val="333333"/>
                <w:kern w:val="0"/>
                <w:sz w:val="22"/>
                <w:szCs w:val="22"/>
                <w:u w:val="none"/>
                <w:lang w:val="en-US" w:eastAsia="zh-CN" w:bidi="ar"/>
              </w:rPr>
            </w:pPr>
            <w:r>
              <w:rPr>
                <w:rFonts w:hint="eastAsia" w:ascii="仿宋" w:hAnsi="仿宋" w:eastAsia="仿宋" w:cs="仿宋"/>
                <w:i w:val="0"/>
                <w:iCs w:val="0"/>
                <w:color w:val="333333"/>
                <w:kern w:val="0"/>
                <w:sz w:val="22"/>
                <w:szCs w:val="22"/>
                <w:u w:val="none"/>
                <w:lang w:val="en-US" w:eastAsia="zh-CN" w:bidi="ar"/>
              </w:rPr>
              <w:t>5-7月</w:t>
            </w:r>
          </w:p>
        </w:tc>
      </w:tr>
      <w:tr w14:paraId="52633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9996">
            <w:pPr>
              <w:keepNext w:val="0"/>
              <w:keepLines w:val="0"/>
              <w:widowControl/>
              <w:suppressLineNumbers w:val="0"/>
              <w:jc w:val="center"/>
              <w:textAlignment w:val="center"/>
              <w:rPr>
                <w:rFonts w:hint="default" w:ascii="仿宋" w:hAnsi="仿宋" w:eastAsia="仿宋" w:cs="仿宋"/>
                <w:b w:val="0"/>
                <w:bCs w:val="0"/>
                <w:i w:val="0"/>
                <w:iCs w:val="0"/>
                <w:color w:val="333333"/>
                <w:sz w:val="22"/>
                <w:szCs w:val="22"/>
                <w:u w:val="none"/>
                <w:lang w:val="en-US"/>
              </w:rPr>
            </w:pPr>
            <w:r>
              <w:rPr>
                <w:rFonts w:hint="eastAsia" w:ascii="仿宋" w:hAnsi="仿宋" w:eastAsia="仿宋" w:cs="仿宋"/>
                <w:b w:val="0"/>
                <w:bCs w:val="0"/>
                <w:i w:val="0"/>
                <w:iCs w:val="0"/>
                <w:color w:val="333333"/>
                <w:kern w:val="0"/>
                <w:sz w:val="22"/>
                <w:szCs w:val="22"/>
                <w:u w:val="none"/>
                <w:lang w:val="en-US" w:eastAsia="zh-CN" w:bidi="ar"/>
              </w:rPr>
              <w:t>12</w:t>
            </w: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A0809">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湘村好校长之家</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974B">
            <w:pPr>
              <w:keepNext w:val="0"/>
              <w:keepLines w:val="0"/>
              <w:widowControl/>
              <w:suppressLineNumbers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乡村好校长工作室新增</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0F20">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2-3月</w:t>
            </w:r>
          </w:p>
        </w:tc>
      </w:tr>
      <w:tr w14:paraId="01A2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1ED7">
            <w:pPr>
              <w:keepNext w:val="0"/>
              <w:keepLines w:val="0"/>
              <w:widowControl/>
              <w:suppressLineNumbers w:val="0"/>
              <w:jc w:val="center"/>
              <w:textAlignment w:val="center"/>
              <w:rPr>
                <w:rFonts w:hint="default" w:ascii="仿宋" w:hAnsi="仿宋" w:eastAsia="仿宋" w:cs="仿宋"/>
                <w:b w:val="0"/>
                <w:bCs w:val="0"/>
                <w:i w:val="0"/>
                <w:iCs w:val="0"/>
                <w:color w:val="333333"/>
                <w:kern w:val="0"/>
                <w:sz w:val="22"/>
                <w:szCs w:val="22"/>
                <w:u w:val="none"/>
                <w:lang w:val="en-US" w:eastAsia="zh-CN" w:bidi="ar"/>
              </w:rPr>
            </w:pPr>
            <w:r>
              <w:rPr>
                <w:rFonts w:hint="eastAsia" w:ascii="仿宋" w:hAnsi="仿宋" w:eastAsia="仿宋" w:cs="仿宋"/>
                <w:b w:val="0"/>
                <w:bCs w:val="0"/>
                <w:i w:val="0"/>
                <w:iCs w:val="0"/>
                <w:color w:val="333333"/>
                <w:kern w:val="0"/>
                <w:sz w:val="22"/>
                <w:szCs w:val="22"/>
                <w:u w:val="none"/>
                <w:lang w:val="en-US" w:eastAsia="zh-CN" w:bidi="ar"/>
              </w:rPr>
              <w:t>13</w:t>
            </w:r>
          </w:p>
        </w:tc>
        <w:tc>
          <w:tcPr>
            <w:tcW w:w="2514" w:type="dxa"/>
            <w:vMerge w:val="continue"/>
            <w:tcBorders>
              <w:left w:val="single" w:color="000000" w:sz="4" w:space="0"/>
              <w:right w:val="single" w:color="000000" w:sz="4" w:space="0"/>
            </w:tcBorders>
            <w:shd w:val="clear" w:color="auto" w:fill="auto"/>
            <w:vAlign w:val="center"/>
          </w:tcPr>
          <w:p w14:paraId="5E578B81">
            <w:pPr>
              <w:keepNext w:val="0"/>
              <w:keepLines w:val="0"/>
              <w:widowControl/>
              <w:suppressLineNumbers w:val="0"/>
              <w:jc w:val="center"/>
              <w:textAlignment w:val="center"/>
              <w:rPr>
                <w:rFonts w:hint="eastAsia" w:ascii="仿宋" w:hAnsi="仿宋" w:eastAsia="仿宋" w:cs="仿宋"/>
                <w:i w:val="0"/>
                <w:iCs w:val="0"/>
                <w:color w:val="333333"/>
                <w:kern w:val="0"/>
                <w:sz w:val="22"/>
                <w:szCs w:val="22"/>
                <w:u w:val="none"/>
                <w:lang w:val="en-US" w:eastAsia="zh-CN" w:bidi="ar"/>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F6DF">
            <w:pPr>
              <w:keepNext w:val="0"/>
              <w:keepLines w:val="0"/>
              <w:widowControl/>
              <w:suppressLineNumbers w:val="0"/>
              <w:jc w:val="left"/>
              <w:textAlignment w:val="center"/>
              <w:rPr>
                <w:rFonts w:hint="default" w:ascii="仿宋" w:hAnsi="仿宋" w:eastAsia="仿宋" w:cs="仿宋"/>
                <w:i w:val="0"/>
                <w:iCs w:val="0"/>
                <w:color w:val="333333"/>
                <w:kern w:val="0"/>
                <w:sz w:val="22"/>
                <w:szCs w:val="22"/>
                <w:u w:val="none"/>
                <w:lang w:val="en-US" w:eastAsia="zh-CN" w:bidi="ar"/>
              </w:rPr>
            </w:pPr>
            <w:r>
              <w:rPr>
                <w:rFonts w:hint="eastAsia" w:ascii="仿宋" w:hAnsi="仿宋" w:eastAsia="仿宋" w:cs="仿宋"/>
                <w:i w:val="0"/>
                <w:iCs w:val="0"/>
                <w:color w:val="333333"/>
                <w:kern w:val="0"/>
                <w:sz w:val="22"/>
                <w:szCs w:val="22"/>
                <w:u w:val="none"/>
                <w:lang w:val="en-US" w:eastAsia="zh-CN" w:bidi="ar"/>
              </w:rPr>
              <w:t>湘村好校长之家成员纳新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AF37">
            <w:pPr>
              <w:keepNext w:val="0"/>
              <w:keepLines w:val="0"/>
              <w:widowControl/>
              <w:suppressLineNumbers w:val="0"/>
              <w:jc w:val="center"/>
              <w:textAlignment w:val="center"/>
              <w:rPr>
                <w:rFonts w:hint="default" w:ascii="仿宋" w:hAnsi="仿宋" w:eastAsia="仿宋" w:cs="仿宋"/>
                <w:i w:val="0"/>
                <w:iCs w:val="0"/>
                <w:color w:val="333333"/>
                <w:kern w:val="0"/>
                <w:sz w:val="22"/>
                <w:szCs w:val="22"/>
                <w:u w:val="none"/>
                <w:lang w:val="en-US" w:eastAsia="zh-CN" w:bidi="ar"/>
              </w:rPr>
            </w:pPr>
            <w:r>
              <w:rPr>
                <w:rFonts w:hint="eastAsia" w:ascii="仿宋" w:hAnsi="仿宋" w:eastAsia="仿宋" w:cs="仿宋"/>
                <w:i w:val="0"/>
                <w:iCs w:val="0"/>
                <w:color w:val="333333"/>
                <w:kern w:val="0"/>
                <w:sz w:val="22"/>
                <w:szCs w:val="22"/>
                <w:u w:val="none"/>
                <w:lang w:val="en-US" w:eastAsia="zh-CN" w:bidi="ar"/>
              </w:rPr>
              <w:t>5-6月</w:t>
            </w:r>
          </w:p>
        </w:tc>
      </w:tr>
      <w:tr w14:paraId="522E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F9EE">
            <w:pPr>
              <w:keepNext w:val="0"/>
              <w:keepLines w:val="0"/>
              <w:widowControl/>
              <w:suppressLineNumbers w:val="0"/>
              <w:jc w:val="center"/>
              <w:textAlignment w:val="center"/>
              <w:rPr>
                <w:rFonts w:hint="default" w:ascii="仿宋" w:hAnsi="仿宋" w:eastAsia="仿宋" w:cs="仿宋"/>
                <w:b w:val="0"/>
                <w:bCs w:val="0"/>
                <w:i w:val="0"/>
                <w:iCs w:val="0"/>
                <w:color w:val="333333"/>
                <w:sz w:val="22"/>
                <w:szCs w:val="22"/>
                <w:u w:val="none"/>
                <w:lang w:val="en-US"/>
              </w:rPr>
            </w:pPr>
            <w:r>
              <w:rPr>
                <w:rFonts w:hint="eastAsia" w:ascii="仿宋" w:hAnsi="仿宋" w:eastAsia="仿宋" w:cs="仿宋"/>
                <w:b w:val="0"/>
                <w:bCs w:val="0"/>
                <w:i w:val="0"/>
                <w:iCs w:val="0"/>
                <w:color w:val="333333"/>
                <w:kern w:val="0"/>
                <w:sz w:val="22"/>
                <w:szCs w:val="22"/>
                <w:u w:val="none"/>
                <w:lang w:val="en-US" w:eastAsia="zh-CN" w:bidi="ar"/>
              </w:rPr>
              <w:t>14</w:t>
            </w: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B5B99">
            <w:pPr>
              <w:jc w:val="center"/>
              <w:rPr>
                <w:rFonts w:hint="eastAsia" w:ascii="仿宋" w:hAnsi="仿宋" w:eastAsia="仿宋" w:cs="仿宋"/>
                <w:i w:val="0"/>
                <w:iCs w:val="0"/>
                <w:color w:val="333333"/>
                <w:sz w:val="22"/>
                <w:szCs w:val="22"/>
                <w:u w:val="none"/>
              </w:rPr>
            </w:pP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1741">
            <w:pPr>
              <w:keepNext w:val="0"/>
              <w:keepLines w:val="0"/>
              <w:widowControl/>
              <w:suppressLineNumbers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湘村好校长校际交流活动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3489">
            <w:pPr>
              <w:keepNext w:val="0"/>
              <w:keepLines w:val="0"/>
              <w:widowControl/>
              <w:suppressLineNumbers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rPr>
              <w:t>3月、10月</w:t>
            </w:r>
          </w:p>
        </w:tc>
      </w:tr>
    </w:tbl>
    <w:p w14:paraId="7589E7B8">
      <w:pPr>
        <w:pStyle w:val="3"/>
        <w:spacing w:before="0" w:line="360" w:lineRule="auto"/>
        <w:rPr>
          <w:rFonts w:ascii="仿宋" w:hAnsi="仿宋" w:eastAsia="仿宋"/>
          <w:b/>
          <w:bCs/>
          <w:color w:val="000000" w:themeColor="text1"/>
          <w:sz w:val="24"/>
          <w:szCs w:val="24"/>
          <w:lang w:val="zh-TW" w:eastAsia="zh-TW"/>
          <w14:textFill>
            <w14:solidFill>
              <w14:schemeClr w14:val="tx1"/>
            </w14:solidFill>
          </w14:textFill>
        </w:rPr>
      </w:pPr>
    </w:p>
    <w:p w14:paraId="42D57C9C">
      <w:pPr>
        <w:pStyle w:val="3"/>
        <w:numPr>
          <w:ilvl w:val="0"/>
          <w:numId w:val="19"/>
        </w:numPr>
        <w:spacing w:before="0" w:line="360" w:lineRule="auto"/>
        <w:rPr>
          <w:rFonts w:ascii="仿宋" w:hAnsi="仿宋" w:eastAsia="仿宋"/>
          <w:b/>
          <w:bCs/>
          <w:color w:val="000000" w:themeColor="text1"/>
          <w:sz w:val="24"/>
          <w:szCs w:val="24"/>
          <w:lang w:val="zh-TW" w:eastAsia="zh-TW"/>
          <w14:textFill>
            <w14:solidFill>
              <w14:schemeClr w14:val="tx1"/>
            </w14:solidFill>
          </w14:textFill>
        </w:rPr>
      </w:pPr>
      <w:bookmarkStart w:id="14" w:name="_Toc24630"/>
      <w:r>
        <w:rPr>
          <w:rFonts w:hint="eastAsia" w:ascii="仿宋" w:hAnsi="仿宋" w:eastAsia="仿宋"/>
          <w:b/>
          <w:bCs/>
          <w:color w:val="000000" w:themeColor="text1"/>
          <w:sz w:val="24"/>
          <w:szCs w:val="24"/>
          <w:lang w:val="zh-TW" w:eastAsia="zh-TW"/>
          <w14:textFill>
            <w14:solidFill>
              <w14:schemeClr w14:val="tx1"/>
            </w14:solidFill>
          </w14:textFill>
        </w:rPr>
        <w:t>项目优化与迭代</w:t>
      </w:r>
      <w:bookmarkEnd w:id="14"/>
    </w:p>
    <w:p w14:paraId="0623610C">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40" w:firstLineChars="200"/>
        <w:textAlignment w:val="auto"/>
        <w:rPr>
          <w:rFonts w:hint="default" w:ascii="仿宋" w:hAnsi="仿宋" w:eastAsia="仿宋" w:cs="仿宋"/>
          <w:lang w:val="en-US" w:eastAsia="zh-CN"/>
        </w:rPr>
      </w:pPr>
      <w:r>
        <w:rPr>
          <w:rFonts w:hint="eastAsia" w:ascii="仿宋" w:hAnsi="仿宋" w:eastAsia="仿宋" w:cs="仿宋"/>
          <w:lang w:val="en-US" w:eastAsia="zh-CN"/>
        </w:rPr>
        <w:t>湖南乡村好校长计划：联动市州及县区力量，强化好校长在市州及县区影响力；组建媒体矩阵，对好校长做专题传播，提升项目在省内及行业影响力。</w:t>
      </w:r>
    </w:p>
    <w:p w14:paraId="2B1909D7">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firstLine="440" w:firstLineChars="200"/>
        <w:textAlignment w:val="auto"/>
        <w:rPr>
          <w:rFonts w:hint="default" w:ascii="仿宋" w:hAnsi="仿宋" w:eastAsia="仿宋" w:cs="仿宋"/>
          <w:lang w:val="en-US" w:eastAsia="zh-CN"/>
        </w:rPr>
      </w:pPr>
      <w:r>
        <w:rPr>
          <w:rFonts w:hint="eastAsia" w:ascii="仿宋" w:hAnsi="仿宋" w:eastAsia="仿宋" w:cs="仿宋"/>
          <w:lang w:val="en-US" w:eastAsia="zh-CN"/>
        </w:rPr>
        <w:t>县域乡村好校长成长计划：优化项目设计，聚焦并明确项目目标和产出；重点培育种子校长和老师，通过社群内部的力量助力其他项目校长和老师成长；加强三力陪伴实践课程开展期间，对校长和老师的及时支持与赋能。</w:t>
      </w:r>
    </w:p>
    <w:p w14:paraId="2FA54A28">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left="0" w:leftChars="0" w:firstLine="4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乡村好校长论坛开展中，将重点推动县域好校长项目与论坛的深入融合，结合第九届论坛，开展三力陪伴实践论坛，让论坛成为县域好校长展示和传播的平台；优化校长论坛专刊内容，将县域好校长优秀案例收录进入论坛专刊中；重点挖掘县域承办地教育特色，通过走访和专题座谈会等方式，深入了解当地教育。</w:t>
      </w:r>
    </w:p>
    <w:p w14:paraId="789AE78C">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left="0" w:leftChars="0" w:firstLine="440" w:firstLineChars="200"/>
        <w:textAlignment w:val="auto"/>
        <w:rPr>
          <w:rFonts w:hint="default" w:ascii="仿宋" w:hAnsi="仿宋" w:eastAsia="仿宋" w:cs="仿宋"/>
          <w:lang w:val="en-US" w:eastAsia="zh-CN"/>
        </w:rPr>
      </w:pPr>
      <w:r>
        <w:rPr>
          <w:rFonts w:hint="eastAsia" w:ascii="仿宋" w:hAnsi="仿宋" w:eastAsia="仿宋" w:cs="仿宋"/>
          <w:lang w:val="en-US" w:eastAsia="zh-CN"/>
        </w:rPr>
        <w:t>湘村好校长之家社群，重点在于优化社群组织架构，推动社群内部活动开展，尤其是小范围自发的活动开展。随着成员增多，大规模的活动开展所带来的组织压力和效果都是挑战，作为社群组织，需要更好推动社群内部小范围活动开展，增强组织活力。</w:t>
      </w:r>
    </w:p>
    <w:p w14:paraId="7F7EFF2A">
      <w:pPr>
        <w:rPr>
          <w:rFonts w:hint="eastAsia"/>
          <w:lang w:val="zh-TW" w:eastAsia="zh-TW"/>
        </w:rPr>
      </w:pPr>
    </w:p>
    <w:p w14:paraId="4F7BB372">
      <w:pPr>
        <w:pStyle w:val="3"/>
        <w:numPr>
          <w:ilvl w:val="0"/>
          <w:numId w:val="19"/>
        </w:numPr>
        <w:spacing w:before="0" w:line="360" w:lineRule="auto"/>
        <w:rPr>
          <w:rFonts w:ascii="仿宋" w:hAnsi="仿宋" w:eastAsia="仿宋"/>
          <w:color w:val="000000" w:themeColor="text1"/>
          <w:sz w:val="24"/>
          <w:szCs w:val="24"/>
          <w:lang w:val="zh-TW"/>
          <w14:textFill>
            <w14:solidFill>
              <w14:schemeClr w14:val="tx1"/>
            </w14:solidFill>
          </w14:textFill>
        </w:rPr>
      </w:pPr>
      <w:bookmarkStart w:id="15" w:name="_Toc7130"/>
      <w:r>
        <w:rPr>
          <w:rFonts w:hint="eastAsia" w:ascii="仿宋" w:hAnsi="仿宋" w:eastAsia="仿宋"/>
          <w:b/>
          <w:bCs/>
          <w:color w:val="000000" w:themeColor="text1"/>
          <w:sz w:val="24"/>
          <w:szCs w:val="24"/>
          <w:lang w:val="zh-TW"/>
          <w14:textFill>
            <w14:solidFill>
              <w14:schemeClr w14:val="tx1"/>
            </w14:solidFill>
          </w14:textFill>
        </w:rPr>
        <w:t>下一年度支出预算</w:t>
      </w:r>
      <w:bookmarkEnd w:id="15"/>
    </w:p>
    <w:tbl>
      <w:tblPr>
        <w:tblStyle w:val="15"/>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0"/>
        <w:gridCol w:w="2912"/>
        <w:gridCol w:w="975"/>
        <w:gridCol w:w="713"/>
        <w:gridCol w:w="1050"/>
        <w:gridCol w:w="3296"/>
      </w:tblGrid>
      <w:tr w14:paraId="5740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670" w:type="dxa"/>
            <w:shd w:val="clear" w:color="auto" w:fill="CFCECE"/>
            <w:vAlign w:val="center"/>
          </w:tcPr>
          <w:p w14:paraId="10A68C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仿宋" w:hAnsi="仿宋" w:eastAsia="仿宋" w:cs="仿宋"/>
                <w:b/>
                <w:bCs/>
                <w:i w:val="0"/>
                <w:iCs w:val="0"/>
                <w:color w:val="333333"/>
                <w:sz w:val="22"/>
                <w:szCs w:val="22"/>
                <w:u w:val="none"/>
              </w:rPr>
            </w:pPr>
            <w:r>
              <w:rPr>
                <w:rStyle w:val="31"/>
                <w:color w:val="333333"/>
                <w:lang w:val="en-US" w:eastAsia="zh-CN" w:bidi="ar"/>
              </w:rPr>
              <w:t>序号</w:t>
            </w:r>
          </w:p>
        </w:tc>
        <w:tc>
          <w:tcPr>
            <w:tcW w:w="2912" w:type="dxa"/>
            <w:shd w:val="clear" w:color="auto" w:fill="CFCECE"/>
            <w:vAlign w:val="center"/>
          </w:tcPr>
          <w:p w14:paraId="7DB7E8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Style w:val="31"/>
                <w:color w:val="333333"/>
                <w:lang w:val="en-US" w:eastAsia="zh-CN" w:bidi="ar"/>
              </w:rPr>
              <w:t>项目名称</w:t>
            </w:r>
          </w:p>
        </w:tc>
        <w:tc>
          <w:tcPr>
            <w:tcW w:w="975" w:type="dxa"/>
            <w:shd w:val="clear" w:color="auto" w:fill="CFCECE"/>
            <w:vAlign w:val="center"/>
          </w:tcPr>
          <w:p w14:paraId="38CC35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单价</w:t>
            </w:r>
          </w:p>
        </w:tc>
        <w:tc>
          <w:tcPr>
            <w:tcW w:w="713" w:type="dxa"/>
            <w:shd w:val="clear" w:color="auto" w:fill="CFCECE"/>
            <w:vAlign w:val="center"/>
          </w:tcPr>
          <w:p w14:paraId="0376E4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数量</w:t>
            </w:r>
          </w:p>
        </w:tc>
        <w:tc>
          <w:tcPr>
            <w:tcW w:w="1050" w:type="dxa"/>
            <w:shd w:val="clear" w:color="auto" w:fill="CFCECE"/>
            <w:vAlign w:val="center"/>
          </w:tcPr>
          <w:p w14:paraId="0E7EF4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Style w:val="31"/>
                <w:color w:val="333333"/>
                <w:lang w:val="en-US" w:eastAsia="zh-CN" w:bidi="ar"/>
              </w:rPr>
              <w:t>预算</w:t>
            </w:r>
          </w:p>
        </w:tc>
        <w:tc>
          <w:tcPr>
            <w:tcW w:w="3296" w:type="dxa"/>
            <w:shd w:val="clear" w:color="auto" w:fill="CFCECE"/>
            <w:vAlign w:val="center"/>
          </w:tcPr>
          <w:p w14:paraId="76CF8A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Style w:val="31"/>
                <w:color w:val="333333"/>
                <w:lang w:val="en-US" w:eastAsia="zh-CN" w:bidi="ar"/>
              </w:rPr>
              <w:t>说明</w:t>
            </w:r>
          </w:p>
        </w:tc>
      </w:tr>
      <w:tr w14:paraId="72E0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670" w:type="dxa"/>
            <w:shd w:val="clear" w:color="auto" w:fill="B5C6EA"/>
            <w:vAlign w:val="center"/>
          </w:tcPr>
          <w:p w14:paraId="48BE73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1</w:t>
            </w:r>
          </w:p>
        </w:tc>
        <w:tc>
          <w:tcPr>
            <w:tcW w:w="2912" w:type="dxa"/>
            <w:shd w:val="clear" w:color="auto" w:fill="B5C6EA"/>
            <w:vAlign w:val="center"/>
          </w:tcPr>
          <w:p w14:paraId="1383F01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b/>
                <w:bCs/>
                <w:i w:val="0"/>
                <w:iCs w:val="0"/>
                <w:color w:val="333333"/>
                <w:sz w:val="22"/>
                <w:szCs w:val="22"/>
                <w:u w:val="none"/>
              </w:rPr>
            </w:pPr>
            <w:r>
              <w:rPr>
                <w:rStyle w:val="31"/>
                <w:color w:val="333333"/>
                <w:lang w:val="en-US" w:eastAsia="zh-CN" w:bidi="ar"/>
              </w:rPr>
              <w:t>湖南乡村好校长计划</w:t>
            </w:r>
          </w:p>
        </w:tc>
        <w:tc>
          <w:tcPr>
            <w:tcW w:w="975" w:type="dxa"/>
            <w:shd w:val="clear" w:color="auto" w:fill="B5C6EA"/>
            <w:vAlign w:val="center"/>
          </w:tcPr>
          <w:p w14:paraId="055F74D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bCs/>
                <w:i w:val="0"/>
                <w:iCs w:val="0"/>
                <w:color w:val="333333"/>
                <w:sz w:val="22"/>
                <w:szCs w:val="22"/>
                <w:u w:val="none"/>
              </w:rPr>
            </w:pPr>
          </w:p>
        </w:tc>
        <w:tc>
          <w:tcPr>
            <w:tcW w:w="713" w:type="dxa"/>
            <w:shd w:val="clear" w:color="auto" w:fill="B5C6EA"/>
            <w:vAlign w:val="center"/>
          </w:tcPr>
          <w:p w14:paraId="313E735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bCs/>
                <w:i w:val="0"/>
                <w:iCs w:val="0"/>
                <w:color w:val="333333"/>
                <w:sz w:val="22"/>
                <w:szCs w:val="22"/>
                <w:u w:val="none"/>
              </w:rPr>
            </w:pPr>
          </w:p>
        </w:tc>
        <w:tc>
          <w:tcPr>
            <w:tcW w:w="1050" w:type="dxa"/>
            <w:shd w:val="clear" w:color="auto" w:fill="B5C6EA"/>
            <w:vAlign w:val="center"/>
          </w:tcPr>
          <w:p w14:paraId="459060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469500</w:t>
            </w:r>
          </w:p>
        </w:tc>
        <w:tc>
          <w:tcPr>
            <w:tcW w:w="3296" w:type="dxa"/>
            <w:shd w:val="clear" w:color="auto" w:fill="B5C6EA"/>
            <w:vAlign w:val="center"/>
          </w:tcPr>
          <w:p w14:paraId="567E61FF">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b/>
                <w:bCs/>
                <w:i w:val="0"/>
                <w:iCs w:val="0"/>
                <w:color w:val="000000"/>
                <w:sz w:val="22"/>
                <w:szCs w:val="22"/>
                <w:u w:val="none"/>
              </w:rPr>
            </w:pPr>
          </w:p>
        </w:tc>
      </w:tr>
      <w:tr w14:paraId="0B4D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70" w:type="dxa"/>
            <w:shd w:val="clear" w:color="auto" w:fill="auto"/>
            <w:vAlign w:val="center"/>
          </w:tcPr>
          <w:p w14:paraId="785E9C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1.1</w:t>
            </w:r>
          </w:p>
        </w:tc>
        <w:tc>
          <w:tcPr>
            <w:tcW w:w="2912" w:type="dxa"/>
            <w:shd w:val="clear" w:color="auto" w:fill="auto"/>
            <w:vAlign w:val="center"/>
          </w:tcPr>
          <w:p w14:paraId="55E744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第四届湖南乡村好校长入围奖及提名奖奖金</w:t>
            </w:r>
          </w:p>
        </w:tc>
        <w:tc>
          <w:tcPr>
            <w:tcW w:w="975" w:type="dxa"/>
            <w:shd w:val="clear" w:color="auto" w:fill="auto"/>
            <w:vAlign w:val="center"/>
          </w:tcPr>
          <w:p w14:paraId="7E004C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2000</w:t>
            </w:r>
          </w:p>
        </w:tc>
        <w:tc>
          <w:tcPr>
            <w:tcW w:w="713" w:type="dxa"/>
            <w:shd w:val="clear" w:color="auto" w:fill="auto"/>
            <w:vAlign w:val="center"/>
          </w:tcPr>
          <w:p w14:paraId="694959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87</w:t>
            </w:r>
          </w:p>
        </w:tc>
        <w:tc>
          <w:tcPr>
            <w:tcW w:w="1050" w:type="dxa"/>
            <w:shd w:val="clear" w:color="auto" w:fill="auto"/>
            <w:vAlign w:val="center"/>
          </w:tcPr>
          <w:p w14:paraId="7C8052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174000</w:t>
            </w:r>
          </w:p>
        </w:tc>
        <w:tc>
          <w:tcPr>
            <w:tcW w:w="3296" w:type="dxa"/>
            <w:shd w:val="clear" w:color="auto" w:fill="auto"/>
            <w:vAlign w:val="center"/>
          </w:tcPr>
          <w:p w14:paraId="5E4AAE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14:ligatures w14:val="none"/>
              </w:rPr>
              <w:t>87位入围者和提名奖获得者每人奖励2000元奖金</w:t>
            </w:r>
          </w:p>
        </w:tc>
      </w:tr>
      <w:tr w14:paraId="1DDE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9" w:hRule="atLeast"/>
        </w:trPr>
        <w:tc>
          <w:tcPr>
            <w:tcW w:w="670" w:type="dxa"/>
            <w:shd w:val="clear" w:color="auto" w:fill="auto"/>
            <w:vAlign w:val="center"/>
          </w:tcPr>
          <w:p w14:paraId="54EBE4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1.2</w:t>
            </w:r>
          </w:p>
        </w:tc>
        <w:tc>
          <w:tcPr>
            <w:tcW w:w="2912" w:type="dxa"/>
            <w:shd w:val="clear" w:color="auto" w:fill="auto"/>
            <w:vAlign w:val="center"/>
          </w:tcPr>
          <w:p w14:paraId="326895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第四届湖南乡村好校长市州颁奖活动</w:t>
            </w:r>
          </w:p>
        </w:tc>
        <w:tc>
          <w:tcPr>
            <w:tcW w:w="975" w:type="dxa"/>
            <w:shd w:val="clear" w:color="auto" w:fill="auto"/>
            <w:vAlign w:val="center"/>
          </w:tcPr>
          <w:p w14:paraId="4CD399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1500</w:t>
            </w:r>
          </w:p>
        </w:tc>
        <w:tc>
          <w:tcPr>
            <w:tcW w:w="713" w:type="dxa"/>
            <w:shd w:val="clear" w:color="auto" w:fill="auto"/>
            <w:vAlign w:val="center"/>
          </w:tcPr>
          <w:p w14:paraId="30C4AB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14</w:t>
            </w:r>
          </w:p>
        </w:tc>
        <w:tc>
          <w:tcPr>
            <w:tcW w:w="1050" w:type="dxa"/>
            <w:shd w:val="clear" w:color="auto" w:fill="auto"/>
            <w:vAlign w:val="center"/>
          </w:tcPr>
          <w:p w14:paraId="50C780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21000</w:t>
            </w:r>
          </w:p>
        </w:tc>
        <w:tc>
          <w:tcPr>
            <w:tcW w:w="3296" w:type="dxa"/>
            <w:shd w:val="clear" w:color="auto" w:fill="auto"/>
            <w:vAlign w:val="center"/>
          </w:tcPr>
          <w:p w14:paraId="0F3796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入围奖和提名奖奖励证书及大礼包及参与市州颁奖差旅费用</w:t>
            </w:r>
          </w:p>
        </w:tc>
      </w:tr>
      <w:tr w14:paraId="2585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1" w:hRule="atLeast"/>
        </w:trPr>
        <w:tc>
          <w:tcPr>
            <w:tcW w:w="670" w:type="dxa"/>
            <w:shd w:val="clear" w:color="auto" w:fill="auto"/>
            <w:vAlign w:val="center"/>
          </w:tcPr>
          <w:p w14:paraId="18DA61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1.3</w:t>
            </w:r>
          </w:p>
        </w:tc>
        <w:tc>
          <w:tcPr>
            <w:tcW w:w="2912" w:type="dxa"/>
            <w:shd w:val="clear" w:color="auto" w:fill="auto"/>
            <w:vAlign w:val="center"/>
          </w:tcPr>
          <w:p w14:paraId="54039F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乡村好校长研学营（2期）</w:t>
            </w:r>
          </w:p>
        </w:tc>
        <w:tc>
          <w:tcPr>
            <w:tcW w:w="975" w:type="dxa"/>
            <w:shd w:val="clear" w:color="auto" w:fill="auto"/>
            <w:vAlign w:val="center"/>
          </w:tcPr>
          <w:p w14:paraId="0D9068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3500</w:t>
            </w:r>
          </w:p>
        </w:tc>
        <w:tc>
          <w:tcPr>
            <w:tcW w:w="713" w:type="dxa"/>
            <w:shd w:val="clear" w:color="auto" w:fill="auto"/>
            <w:vAlign w:val="center"/>
          </w:tcPr>
          <w:p w14:paraId="3E7473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67</w:t>
            </w:r>
          </w:p>
        </w:tc>
        <w:tc>
          <w:tcPr>
            <w:tcW w:w="1050" w:type="dxa"/>
            <w:shd w:val="clear" w:color="auto" w:fill="auto"/>
            <w:vAlign w:val="center"/>
          </w:tcPr>
          <w:p w14:paraId="29DD56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234500</w:t>
            </w:r>
          </w:p>
        </w:tc>
        <w:tc>
          <w:tcPr>
            <w:tcW w:w="3296" w:type="dxa"/>
            <w:shd w:val="clear" w:color="auto" w:fill="auto"/>
            <w:vAlign w:val="center"/>
          </w:tcPr>
          <w:p w14:paraId="2238845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14:ligatures w14:val="none"/>
              </w:rPr>
              <w:t>第三期和第四期校长共同研学一年；第四届17位提名奖获得者参与1次研学</w:t>
            </w:r>
          </w:p>
        </w:tc>
      </w:tr>
      <w:tr w14:paraId="69C0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7" w:hRule="atLeast"/>
        </w:trPr>
        <w:tc>
          <w:tcPr>
            <w:tcW w:w="670" w:type="dxa"/>
            <w:shd w:val="clear" w:color="auto" w:fill="auto"/>
            <w:vAlign w:val="center"/>
          </w:tcPr>
          <w:p w14:paraId="12030B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1.4</w:t>
            </w:r>
          </w:p>
        </w:tc>
        <w:tc>
          <w:tcPr>
            <w:tcW w:w="2912" w:type="dxa"/>
            <w:shd w:val="clear" w:color="auto" w:fill="auto"/>
            <w:vAlign w:val="center"/>
          </w:tcPr>
          <w:p w14:paraId="19ECD6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第四届乡村好校长传播费用</w:t>
            </w:r>
          </w:p>
        </w:tc>
        <w:tc>
          <w:tcPr>
            <w:tcW w:w="975" w:type="dxa"/>
            <w:shd w:val="clear" w:color="auto" w:fill="auto"/>
            <w:vAlign w:val="center"/>
          </w:tcPr>
          <w:p w14:paraId="468665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40000</w:t>
            </w:r>
          </w:p>
        </w:tc>
        <w:tc>
          <w:tcPr>
            <w:tcW w:w="713" w:type="dxa"/>
            <w:shd w:val="clear" w:color="auto" w:fill="auto"/>
            <w:vAlign w:val="center"/>
          </w:tcPr>
          <w:p w14:paraId="523119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1</w:t>
            </w:r>
          </w:p>
        </w:tc>
        <w:tc>
          <w:tcPr>
            <w:tcW w:w="1050" w:type="dxa"/>
            <w:shd w:val="clear" w:color="auto" w:fill="auto"/>
            <w:vAlign w:val="center"/>
          </w:tcPr>
          <w:p w14:paraId="476F89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40000</w:t>
            </w:r>
          </w:p>
        </w:tc>
        <w:tc>
          <w:tcPr>
            <w:tcW w:w="3296" w:type="dxa"/>
            <w:shd w:val="clear" w:color="auto" w:fill="auto"/>
            <w:vAlign w:val="center"/>
          </w:tcPr>
          <w:p w14:paraId="646D78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333333"/>
                <w:sz w:val="20"/>
                <w:szCs w:val="20"/>
                <w:u w:val="none"/>
              </w:rPr>
            </w:pPr>
            <w:r>
              <w:rPr>
                <w:rFonts w:hint="eastAsia" w:ascii="仿宋" w:hAnsi="仿宋" w:eastAsia="仿宋" w:cs="仿宋"/>
                <w:i w:val="0"/>
                <w:iCs w:val="0"/>
                <w:color w:val="333333"/>
                <w:kern w:val="0"/>
                <w:sz w:val="20"/>
                <w:szCs w:val="20"/>
                <w:u w:val="none"/>
                <w:lang w:val="en-US" w:eastAsia="zh-CN" w:bidi="ar"/>
                <w14:ligatures w14:val="none"/>
              </w:rPr>
              <w:t>第四届乡村好校长个人视频及个人故事宣传费用</w:t>
            </w:r>
          </w:p>
        </w:tc>
      </w:tr>
      <w:tr w14:paraId="3E9D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0" w:type="dxa"/>
            <w:shd w:val="clear" w:color="auto" w:fill="B5C6EA"/>
            <w:vAlign w:val="center"/>
          </w:tcPr>
          <w:p w14:paraId="1D6EA5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2</w:t>
            </w:r>
          </w:p>
        </w:tc>
        <w:tc>
          <w:tcPr>
            <w:tcW w:w="2912" w:type="dxa"/>
            <w:shd w:val="clear" w:color="auto" w:fill="B5C6EA"/>
            <w:vAlign w:val="center"/>
          </w:tcPr>
          <w:p w14:paraId="55E0991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b/>
                <w:bCs/>
                <w:i w:val="0"/>
                <w:iCs w:val="0"/>
                <w:color w:val="333333"/>
                <w:sz w:val="22"/>
                <w:szCs w:val="22"/>
                <w:u w:val="none"/>
              </w:rPr>
            </w:pPr>
            <w:r>
              <w:rPr>
                <w:rStyle w:val="31"/>
                <w:color w:val="333333"/>
                <w:lang w:val="en-US" w:eastAsia="zh-CN" w:bidi="ar"/>
              </w:rPr>
              <w:t>县域乡村好校长成长计划</w:t>
            </w:r>
          </w:p>
        </w:tc>
        <w:tc>
          <w:tcPr>
            <w:tcW w:w="975" w:type="dxa"/>
            <w:shd w:val="clear" w:color="auto" w:fill="B5C6EA"/>
            <w:vAlign w:val="center"/>
          </w:tcPr>
          <w:p w14:paraId="69CF620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bCs/>
                <w:i w:val="0"/>
                <w:iCs w:val="0"/>
                <w:color w:val="333333"/>
                <w:sz w:val="22"/>
                <w:szCs w:val="22"/>
                <w:u w:val="none"/>
              </w:rPr>
            </w:pPr>
          </w:p>
        </w:tc>
        <w:tc>
          <w:tcPr>
            <w:tcW w:w="713" w:type="dxa"/>
            <w:shd w:val="clear" w:color="auto" w:fill="B5C6EA"/>
            <w:vAlign w:val="center"/>
          </w:tcPr>
          <w:p w14:paraId="4C6E563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bCs/>
                <w:i w:val="0"/>
                <w:iCs w:val="0"/>
                <w:color w:val="333333"/>
                <w:sz w:val="22"/>
                <w:szCs w:val="22"/>
                <w:u w:val="none"/>
              </w:rPr>
            </w:pPr>
          </w:p>
        </w:tc>
        <w:tc>
          <w:tcPr>
            <w:tcW w:w="1050" w:type="dxa"/>
            <w:shd w:val="clear" w:color="auto" w:fill="B5C6EA"/>
            <w:vAlign w:val="center"/>
          </w:tcPr>
          <w:p w14:paraId="2DBABD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1115000</w:t>
            </w:r>
          </w:p>
        </w:tc>
        <w:tc>
          <w:tcPr>
            <w:tcW w:w="3296" w:type="dxa"/>
            <w:shd w:val="clear" w:color="auto" w:fill="B5C6EA"/>
            <w:vAlign w:val="center"/>
          </w:tcPr>
          <w:p w14:paraId="0A25B39F">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iCs w:val="0"/>
                <w:color w:val="000000"/>
                <w:sz w:val="22"/>
                <w:szCs w:val="22"/>
                <w:u w:val="none"/>
              </w:rPr>
            </w:pPr>
          </w:p>
        </w:tc>
      </w:tr>
      <w:tr w14:paraId="1D8F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1" w:hRule="atLeast"/>
        </w:trPr>
        <w:tc>
          <w:tcPr>
            <w:tcW w:w="670" w:type="dxa"/>
            <w:shd w:val="clear" w:color="auto" w:fill="auto"/>
            <w:vAlign w:val="center"/>
          </w:tcPr>
          <w:p w14:paraId="33E61D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2.1</w:t>
            </w:r>
          </w:p>
        </w:tc>
        <w:tc>
          <w:tcPr>
            <w:tcW w:w="2912" w:type="dxa"/>
            <w:shd w:val="clear" w:color="auto" w:fill="auto"/>
            <w:vAlign w:val="center"/>
          </w:tcPr>
          <w:p w14:paraId="611E812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县域好校长三力陪伴实践资金资助</w:t>
            </w:r>
          </w:p>
        </w:tc>
        <w:tc>
          <w:tcPr>
            <w:tcW w:w="975" w:type="dxa"/>
            <w:shd w:val="clear" w:color="auto" w:fill="auto"/>
            <w:vAlign w:val="center"/>
          </w:tcPr>
          <w:p w14:paraId="6C1543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20000</w:t>
            </w:r>
          </w:p>
        </w:tc>
        <w:tc>
          <w:tcPr>
            <w:tcW w:w="713" w:type="dxa"/>
            <w:shd w:val="clear" w:color="auto" w:fill="auto"/>
            <w:vAlign w:val="center"/>
          </w:tcPr>
          <w:p w14:paraId="1F4B8E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40</w:t>
            </w:r>
          </w:p>
        </w:tc>
        <w:tc>
          <w:tcPr>
            <w:tcW w:w="1050" w:type="dxa"/>
            <w:shd w:val="clear" w:color="auto" w:fill="auto"/>
            <w:vAlign w:val="center"/>
          </w:tcPr>
          <w:p w14:paraId="49A48F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800000</w:t>
            </w:r>
          </w:p>
        </w:tc>
        <w:tc>
          <w:tcPr>
            <w:tcW w:w="3296" w:type="dxa"/>
            <w:shd w:val="clear" w:color="auto" w:fill="auto"/>
            <w:vAlign w:val="center"/>
          </w:tcPr>
          <w:p w14:paraId="1AAD071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服务学校数量还需要与秘书长团队确认</w:t>
            </w:r>
          </w:p>
        </w:tc>
      </w:tr>
      <w:tr w14:paraId="75D7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70" w:type="dxa"/>
            <w:shd w:val="clear" w:color="auto" w:fill="auto"/>
            <w:vAlign w:val="center"/>
          </w:tcPr>
          <w:p w14:paraId="22A09D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2.2</w:t>
            </w:r>
          </w:p>
        </w:tc>
        <w:tc>
          <w:tcPr>
            <w:tcW w:w="2912" w:type="dxa"/>
            <w:shd w:val="clear" w:color="auto" w:fill="auto"/>
            <w:vAlign w:val="center"/>
          </w:tcPr>
          <w:p w14:paraId="6456E50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县域好校长三力陪伴实践夏校活动</w:t>
            </w:r>
          </w:p>
        </w:tc>
        <w:tc>
          <w:tcPr>
            <w:tcW w:w="975" w:type="dxa"/>
            <w:shd w:val="clear" w:color="auto" w:fill="auto"/>
            <w:vAlign w:val="center"/>
          </w:tcPr>
          <w:p w14:paraId="6A0B4A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130000</w:t>
            </w:r>
          </w:p>
        </w:tc>
        <w:tc>
          <w:tcPr>
            <w:tcW w:w="713" w:type="dxa"/>
            <w:shd w:val="clear" w:color="auto" w:fill="auto"/>
            <w:vAlign w:val="center"/>
          </w:tcPr>
          <w:p w14:paraId="3C52AF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1</w:t>
            </w:r>
          </w:p>
        </w:tc>
        <w:tc>
          <w:tcPr>
            <w:tcW w:w="1050" w:type="dxa"/>
            <w:shd w:val="clear" w:color="auto" w:fill="auto"/>
            <w:vAlign w:val="center"/>
          </w:tcPr>
          <w:p w14:paraId="2CF5FA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130000</w:t>
            </w:r>
          </w:p>
        </w:tc>
        <w:tc>
          <w:tcPr>
            <w:tcW w:w="3296" w:type="dxa"/>
            <w:shd w:val="clear" w:color="auto" w:fill="auto"/>
            <w:vAlign w:val="center"/>
          </w:tcPr>
          <w:p w14:paraId="032C383A">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iCs w:val="0"/>
                <w:color w:val="000000"/>
                <w:sz w:val="22"/>
                <w:szCs w:val="22"/>
                <w:u w:val="none"/>
              </w:rPr>
            </w:pPr>
          </w:p>
        </w:tc>
      </w:tr>
      <w:tr w14:paraId="788D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0" w:type="dxa"/>
            <w:shd w:val="clear" w:color="auto" w:fill="auto"/>
            <w:vAlign w:val="center"/>
          </w:tcPr>
          <w:p w14:paraId="2454F4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2.3</w:t>
            </w:r>
          </w:p>
        </w:tc>
        <w:tc>
          <w:tcPr>
            <w:tcW w:w="2912" w:type="dxa"/>
            <w:shd w:val="clear" w:color="auto" w:fill="auto"/>
            <w:vAlign w:val="center"/>
          </w:tcPr>
          <w:p w14:paraId="69FE33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激励游学</w:t>
            </w:r>
          </w:p>
        </w:tc>
        <w:tc>
          <w:tcPr>
            <w:tcW w:w="975" w:type="dxa"/>
            <w:shd w:val="clear" w:color="auto" w:fill="auto"/>
            <w:vAlign w:val="center"/>
          </w:tcPr>
          <w:p w14:paraId="2C30C2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3500</w:t>
            </w:r>
          </w:p>
        </w:tc>
        <w:tc>
          <w:tcPr>
            <w:tcW w:w="713" w:type="dxa"/>
            <w:shd w:val="clear" w:color="auto" w:fill="auto"/>
            <w:vAlign w:val="center"/>
          </w:tcPr>
          <w:p w14:paraId="13B085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30</w:t>
            </w:r>
          </w:p>
        </w:tc>
        <w:tc>
          <w:tcPr>
            <w:tcW w:w="1050" w:type="dxa"/>
            <w:shd w:val="clear" w:color="auto" w:fill="auto"/>
            <w:vAlign w:val="center"/>
          </w:tcPr>
          <w:p w14:paraId="506B96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105000</w:t>
            </w:r>
          </w:p>
        </w:tc>
        <w:tc>
          <w:tcPr>
            <w:tcW w:w="3296" w:type="dxa"/>
            <w:shd w:val="clear" w:color="auto" w:fill="auto"/>
            <w:vAlign w:val="center"/>
          </w:tcPr>
          <w:p w14:paraId="526430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计划评选出10所优秀学校，每所学校3位参与研学</w:t>
            </w:r>
          </w:p>
        </w:tc>
      </w:tr>
      <w:tr w14:paraId="4003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670" w:type="dxa"/>
            <w:shd w:val="clear" w:color="auto" w:fill="auto"/>
            <w:vAlign w:val="center"/>
          </w:tcPr>
          <w:p w14:paraId="089D91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2.4</w:t>
            </w:r>
          </w:p>
        </w:tc>
        <w:tc>
          <w:tcPr>
            <w:tcW w:w="2912" w:type="dxa"/>
            <w:shd w:val="clear" w:color="auto" w:fill="auto"/>
            <w:vAlign w:val="center"/>
          </w:tcPr>
          <w:p w14:paraId="3101B68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县域好校长计划日常赋能</w:t>
            </w:r>
          </w:p>
        </w:tc>
        <w:tc>
          <w:tcPr>
            <w:tcW w:w="975" w:type="dxa"/>
            <w:shd w:val="clear" w:color="auto" w:fill="auto"/>
            <w:vAlign w:val="center"/>
          </w:tcPr>
          <w:p w14:paraId="5A8847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2000</w:t>
            </w:r>
          </w:p>
        </w:tc>
        <w:tc>
          <w:tcPr>
            <w:tcW w:w="713" w:type="dxa"/>
            <w:shd w:val="clear" w:color="auto" w:fill="auto"/>
            <w:vAlign w:val="center"/>
          </w:tcPr>
          <w:p w14:paraId="692AFA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40</w:t>
            </w:r>
          </w:p>
        </w:tc>
        <w:tc>
          <w:tcPr>
            <w:tcW w:w="1050" w:type="dxa"/>
            <w:shd w:val="clear" w:color="auto" w:fill="auto"/>
            <w:vAlign w:val="center"/>
          </w:tcPr>
          <w:p w14:paraId="7AC98B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80000</w:t>
            </w:r>
          </w:p>
        </w:tc>
        <w:tc>
          <w:tcPr>
            <w:tcW w:w="3296" w:type="dxa"/>
            <w:shd w:val="clear" w:color="auto" w:fill="auto"/>
            <w:vAlign w:val="center"/>
          </w:tcPr>
          <w:p w14:paraId="3BA66E0D">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iCs w:val="0"/>
                <w:color w:val="000000"/>
                <w:sz w:val="22"/>
                <w:szCs w:val="22"/>
                <w:u w:val="none"/>
              </w:rPr>
            </w:pPr>
          </w:p>
        </w:tc>
      </w:tr>
      <w:tr w14:paraId="0608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0" w:type="dxa"/>
            <w:shd w:val="clear" w:color="auto" w:fill="B5C6EA"/>
            <w:vAlign w:val="center"/>
          </w:tcPr>
          <w:p w14:paraId="3F4FAE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3</w:t>
            </w:r>
          </w:p>
        </w:tc>
        <w:tc>
          <w:tcPr>
            <w:tcW w:w="2912" w:type="dxa"/>
            <w:shd w:val="clear" w:color="auto" w:fill="B5C6EA"/>
            <w:vAlign w:val="center"/>
          </w:tcPr>
          <w:p w14:paraId="1250C8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第九届乡村好校长论坛</w:t>
            </w:r>
          </w:p>
        </w:tc>
        <w:tc>
          <w:tcPr>
            <w:tcW w:w="975" w:type="dxa"/>
            <w:shd w:val="clear" w:color="auto" w:fill="B5C6EA"/>
            <w:vAlign w:val="center"/>
          </w:tcPr>
          <w:p w14:paraId="228B31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200000</w:t>
            </w:r>
          </w:p>
        </w:tc>
        <w:tc>
          <w:tcPr>
            <w:tcW w:w="713" w:type="dxa"/>
            <w:shd w:val="clear" w:color="auto" w:fill="B5C6EA"/>
            <w:vAlign w:val="center"/>
          </w:tcPr>
          <w:p w14:paraId="42F03E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1</w:t>
            </w:r>
          </w:p>
        </w:tc>
        <w:tc>
          <w:tcPr>
            <w:tcW w:w="1050" w:type="dxa"/>
            <w:shd w:val="clear" w:color="auto" w:fill="B5C6EA"/>
            <w:vAlign w:val="center"/>
          </w:tcPr>
          <w:p w14:paraId="601F2C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200000</w:t>
            </w:r>
          </w:p>
        </w:tc>
        <w:tc>
          <w:tcPr>
            <w:tcW w:w="3296" w:type="dxa"/>
            <w:shd w:val="clear" w:color="auto" w:fill="B5C6EA"/>
            <w:vAlign w:val="center"/>
          </w:tcPr>
          <w:p w14:paraId="1FBACDD0">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b/>
                <w:bCs/>
                <w:i w:val="0"/>
                <w:iCs w:val="0"/>
                <w:color w:val="000000"/>
                <w:sz w:val="22"/>
                <w:szCs w:val="22"/>
                <w:u w:val="none"/>
              </w:rPr>
            </w:pPr>
          </w:p>
        </w:tc>
      </w:tr>
      <w:tr w14:paraId="6DE7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670" w:type="dxa"/>
            <w:shd w:val="clear" w:color="auto" w:fill="B5C6EA"/>
            <w:vAlign w:val="center"/>
          </w:tcPr>
          <w:p w14:paraId="370AC6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4</w:t>
            </w:r>
          </w:p>
        </w:tc>
        <w:tc>
          <w:tcPr>
            <w:tcW w:w="2912" w:type="dxa"/>
            <w:shd w:val="clear" w:color="auto" w:fill="B5C6EA"/>
            <w:vAlign w:val="center"/>
          </w:tcPr>
          <w:p w14:paraId="47ED8F6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b/>
                <w:bCs/>
                <w:i w:val="0"/>
                <w:iCs w:val="0"/>
                <w:color w:val="333333"/>
                <w:sz w:val="22"/>
                <w:szCs w:val="22"/>
                <w:u w:val="none"/>
              </w:rPr>
            </w:pPr>
            <w:r>
              <w:rPr>
                <w:rStyle w:val="31"/>
                <w:color w:val="333333"/>
                <w:lang w:val="en-US" w:eastAsia="zh-CN" w:bidi="ar"/>
              </w:rPr>
              <w:t>湘村好校长之家</w:t>
            </w:r>
          </w:p>
        </w:tc>
        <w:tc>
          <w:tcPr>
            <w:tcW w:w="975" w:type="dxa"/>
            <w:shd w:val="clear" w:color="auto" w:fill="B5C6EA"/>
            <w:vAlign w:val="center"/>
          </w:tcPr>
          <w:p w14:paraId="1E56C79E">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bCs/>
                <w:i w:val="0"/>
                <w:iCs w:val="0"/>
                <w:color w:val="333333"/>
                <w:sz w:val="22"/>
                <w:szCs w:val="22"/>
                <w:u w:val="none"/>
              </w:rPr>
            </w:pPr>
          </w:p>
        </w:tc>
        <w:tc>
          <w:tcPr>
            <w:tcW w:w="713" w:type="dxa"/>
            <w:shd w:val="clear" w:color="auto" w:fill="B5C6EA"/>
            <w:vAlign w:val="center"/>
          </w:tcPr>
          <w:p w14:paraId="3E351773">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bCs/>
                <w:i w:val="0"/>
                <w:iCs w:val="0"/>
                <w:color w:val="333333"/>
                <w:sz w:val="22"/>
                <w:szCs w:val="22"/>
                <w:u w:val="none"/>
              </w:rPr>
            </w:pPr>
          </w:p>
        </w:tc>
        <w:tc>
          <w:tcPr>
            <w:tcW w:w="1050" w:type="dxa"/>
            <w:shd w:val="clear" w:color="auto" w:fill="B5C6EA"/>
            <w:vAlign w:val="center"/>
          </w:tcPr>
          <w:p w14:paraId="082ED3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270000</w:t>
            </w:r>
          </w:p>
        </w:tc>
        <w:tc>
          <w:tcPr>
            <w:tcW w:w="3296" w:type="dxa"/>
            <w:shd w:val="clear" w:color="auto" w:fill="B5C6EA"/>
            <w:vAlign w:val="center"/>
          </w:tcPr>
          <w:p w14:paraId="639DC10C">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b/>
                <w:bCs/>
                <w:i w:val="0"/>
                <w:iCs w:val="0"/>
                <w:color w:val="000000"/>
                <w:sz w:val="22"/>
                <w:szCs w:val="22"/>
                <w:u w:val="none"/>
              </w:rPr>
            </w:pPr>
          </w:p>
        </w:tc>
      </w:tr>
      <w:tr w14:paraId="5071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3" w:hRule="atLeast"/>
        </w:trPr>
        <w:tc>
          <w:tcPr>
            <w:tcW w:w="670" w:type="dxa"/>
            <w:shd w:val="clear" w:color="auto" w:fill="auto"/>
            <w:vAlign w:val="center"/>
          </w:tcPr>
          <w:p w14:paraId="04DE6F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4.1</w:t>
            </w:r>
          </w:p>
        </w:tc>
        <w:tc>
          <w:tcPr>
            <w:tcW w:w="2912" w:type="dxa"/>
            <w:shd w:val="clear" w:color="auto" w:fill="auto"/>
            <w:vAlign w:val="center"/>
          </w:tcPr>
          <w:p w14:paraId="638700A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333333"/>
                <w:sz w:val="22"/>
                <w:szCs w:val="22"/>
                <w:u w:val="none"/>
              </w:rPr>
            </w:pPr>
            <w:r>
              <w:rPr>
                <w:rStyle w:val="32"/>
                <w:color w:val="333333"/>
                <w:lang w:val="en-US" w:eastAsia="zh-CN" w:bidi="ar"/>
              </w:rPr>
              <w:t>湘村好校长之家组织运营经费</w:t>
            </w:r>
          </w:p>
        </w:tc>
        <w:tc>
          <w:tcPr>
            <w:tcW w:w="975" w:type="dxa"/>
            <w:shd w:val="clear" w:color="auto" w:fill="auto"/>
            <w:vAlign w:val="center"/>
          </w:tcPr>
          <w:p w14:paraId="606210BC">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333333"/>
                <w:sz w:val="22"/>
                <w:szCs w:val="22"/>
                <w:u w:val="none"/>
              </w:rPr>
            </w:pPr>
          </w:p>
        </w:tc>
        <w:tc>
          <w:tcPr>
            <w:tcW w:w="713" w:type="dxa"/>
            <w:shd w:val="clear" w:color="auto" w:fill="auto"/>
            <w:vAlign w:val="center"/>
          </w:tcPr>
          <w:p w14:paraId="0E06CEF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333333"/>
                <w:sz w:val="22"/>
                <w:szCs w:val="22"/>
                <w:u w:val="none"/>
              </w:rPr>
            </w:pPr>
          </w:p>
        </w:tc>
        <w:tc>
          <w:tcPr>
            <w:tcW w:w="1050" w:type="dxa"/>
            <w:shd w:val="clear" w:color="auto" w:fill="auto"/>
            <w:vAlign w:val="center"/>
          </w:tcPr>
          <w:p w14:paraId="45D8E5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50000</w:t>
            </w:r>
          </w:p>
        </w:tc>
        <w:tc>
          <w:tcPr>
            <w:tcW w:w="3296" w:type="dxa"/>
            <w:shd w:val="clear" w:color="auto" w:fill="auto"/>
            <w:vAlign w:val="center"/>
          </w:tcPr>
          <w:p w14:paraId="3EF5EB3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本年度有新成员加入，成员增多，运营成本增加</w:t>
            </w:r>
          </w:p>
        </w:tc>
      </w:tr>
      <w:tr w14:paraId="0EBD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0" w:type="dxa"/>
            <w:shd w:val="clear" w:color="auto" w:fill="auto"/>
            <w:vAlign w:val="center"/>
          </w:tcPr>
          <w:p w14:paraId="42D468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4.2</w:t>
            </w:r>
          </w:p>
        </w:tc>
        <w:tc>
          <w:tcPr>
            <w:tcW w:w="2912" w:type="dxa"/>
            <w:shd w:val="clear" w:color="auto" w:fill="auto"/>
            <w:vAlign w:val="center"/>
          </w:tcPr>
          <w:p w14:paraId="6D36DE0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333333"/>
                <w:sz w:val="22"/>
                <w:szCs w:val="22"/>
                <w:u w:val="none"/>
              </w:rPr>
            </w:pPr>
            <w:r>
              <w:rPr>
                <w:rStyle w:val="32"/>
                <w:color w:val="333333"/>
                <w:lang w:val="en-US" w:eastAsia="zh-CN" w:bidi="ar"/>
              </w:rPr>
              <w:t>乡村好校长工作室</w:t>
            </w:r>
          </w:p>
        </w:tc>
        <w:tc>
          <w:tcPr>
            <w:tcW w:w="975" w:type="dxa"/>
            <w:shd w:val="clear" w:color="auto" w:fill="auto"/>
            <w:vAlign w:val="center"/>
          </w:tcPr>
          <w:p w14:paraId="3C9951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20000</w:t>
            </w:r>
          </w:p>
        </w:tc>
        <w:tc>
          <w:tcPr>
            <w:tcW w:w="713" w:type="dxa"/>
            <w:shd w:val="clear" w:color="auto" w:fill="auto"/>
            <w:vAlign w:val="center"/>
          </w:tcPr>
          <w:p w14:paraId="460686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6</w:t>
            </w:r>
          </w:p>
        </w:tc>
        <w:tc>
          <w:tcPr>
            <w:tcW w:w="1050" w:type="dxa"/>
            <w:shd w:val="clear" w:color="auto" w:fill="auto"/>
            <w:vAlign w:val="center"/>
          </w:tcPr>
          <w:p w14:paraId="1F3789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120000</w:t>
            </w:r>
          </w:p>
        </w:tc>
        <w:tc>
          <w:tcPr>
            <w:tcW w:w="3296" w:type="dxa"/>
            <w:shd w:val="clear" w:color="auto" w:fill="auto"/>
            <w:vAlign w:val="center"/>
          </w:tcPr>
          <w:p w14:paraId="0A5EBDD3">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iCs w:val="0"/>
                <w:color w:val="333333"/>
                <w:sz w:val="22"/>
                <w:szCs w:val="22"/>
                <w:u w:val="none"/>
              </w:rPr>
            </w:pPr>
          </w:p>
        </w:tc>
      </w:tr>
      <w:tr w14:paraId="500A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670" w:type="dxa"/>
            <w:shd w:val="clear" w:color="auto" w:fill="auto"/>
            <w:vAlign w:val="center"/>
          </w:tcPr>
          <w:p w14:paraId="76C7BC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333333"/>
                <w:sz w:val="22"/>
                <w:szCs w:val="22"/>
                <w:u w:val="none"/>
              </w:rPr>
            </w:pPr>
            <w:r>
              <w:rPr>
                <w:rFonts w:hint="eastAsia" w:ascii="仿宋" w:hAnsi="仿宋" w:eastAsia="仿宋" w:cs="仿宋"/>
                <w:b/>
                <w:bCs/>
                <w:i w:val="0"/>
                <w:iCs w:val="0"/>
                <w:color w:val="333333"/>
                <w:kern w:val="0"/>
                <w:sz w:val="22"/>
                <w:szCs w:val="22"/>
                <w:u w:val="none"/>
                <w:lang w:val="en-US" w:eastAsia="zh-CN" w:bidi="ar"/>
                <w14:ligatures w14:val="none"/>
              </w:rPr>
              <w:t>4.3</w:t>
            </w:r>
          </w:p>
        </w:tc>
        <w:tc>
          <w:tcPr>
            <w:tcW w:w="2912" w:type="dxa"/>
            <w:shd w:val="clear" w:color="auto" w:fill="auto"/>
            <w:vAlign w:val="center"/>
          </w:tcPr>
          <w:p w14:paraId="35ABD1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湘村好校长之家校际交流活动</w:t>
            </w:r>
          </w:p>
        </w:tc>
        <w:tc>
          <w:tcPr>
            <w:tcW w:w="975" w:type="dxa"/>
            <w:shd w:val="clear" w:color="auto" w:fill="auto"/>
            <w:vAlign w:val="center"/>
          </w:tcPr>
          <w:p w14:paraId="4F5B70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50000</w:t>
            </w:r>
          </w:p>
        </w:tc>
        <w:tc>
          <w:tcPr>
            <w:tcW w:w="713" w:type="dxa"/>
            <w:shd w:val="clear" w:color="auto" w:fill="auto"/>
            <w:vAlign w:val="center"/>
          </w:tcPr>
          <w:p w14:paraId="093E6B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2</w:t>
            </w:r>
          </w:p>
        </w:tc>
        <w:tc>
          <w:tcPr>
            <w:tcW w:w="1050" w:type="dxa"/>
            <w:shd w:val="clear" w:color="auto" w:fill="auto"/>
            <w:vAlign w:val="center"/>
          </w:tcPr>
          <w:p w14:paraId="4AFD57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lang w:val="en-US" w:eastAsia="zh-CN" w:bidi="ar"/>
                <w14:ligatures w14:val="none"/>
              </w:rPr>
              <w:t>100000</w:t>
            </w:r>
          </w:p>
        </w:tc>
        <w:tc>
          <w:tcPr>
            <w:tcW w:w="3296" w:type="dxa"/>
            <w:shd w:val="clear" w:color="auto" w:fill="auto"/>
            <w:vAlign w:val="center"/>
          </w:tcPr>
          <w:p w14:paraId="20DB8011">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iCs w:val="0"/>
                <w:color w:val="333333"/>
                <w:sz w:val="22"/>
                <w:szCs w:val="22"/>
                <w:u w:val="none"/>
              </w:rPr>
            </w:pPr>
          </w:p>
        </w:tc>
      </w:tr>
      <w:tr w14:paraId="2A17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582" w:type="dxa"/>
            <w:gridSpan w:val="2"/>
            <w:shd w:val="clear" w:color="auto" w:fill="auto"/>
            <w:noWrap/>
            <w:vAlign w:val="center"/>
          </w:tcPr>
          <w:p w14:paraId="53C3EF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333333"/>
                <w:kern w:val="0"/>
                <w:sz w:val="22"/>
                <w:szCs w:val="22"/>
                <w:u w:val="none"/>
                <w:lang w:val="en-US" w:eastAsia="zh-CN" w:bidi="ar"/>
                <w14:ligatures w14:val="none"/>
              </w:rPr>
              <w:t>合计</w:t>
            </w:r>
          </w:p>
        </w:tc>
        <w:tc>
          <w:tcPr>
            <w:tcW w:w="975" w:type="dxa"/>
            <w:shd w:val="clear" w:color="auto" w:fill="auto"/>
            <w:noWrap/>
            <w:vAlign w:val="center"/>
          </w:tcPr>
          <w:p w14:paraId="2664985E">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2"/>
                <w:szCs w:val="22"/>
                <w:u w:val="none"/>
              </w:rPr>
            </w:pPr>
          </w:p>
        </w:tc>
        <w:tc>
          <w:tcPr>
            <w:tcW w:w="713" w:type="dxa"/>
            <w:shd w:val="clear" w:color="auto" w:fill="auto"/>
            <w:noWrap/>
            <w:vAlign w:val="center"/>
          </w:tcPr>
          <w:p w14:paraId="4396F5B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iCs w:val="0"/>
                <w:color w:val="000000"/>
                <w:sz w:val="22"/>
                <w:szCs w:val="22"/>
                <w:u w:val="none"/>
              </w:rPr>
            </w:pPr>
          </w:p>
        </w:tc>
        <w:tc>
          <w:tcPr>
            <w:tcW w:w="1050" w:type="dxa"/>
            <w:shd w:val="clear" w:color="auto" w:fill="auto"/>
            <w:noWrap/>
            <w:vAlign w:val="center"/>
          </w:tcPr>
          <w:p w14:paraId="6D5D2778">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333333"/>
                <w:kern w:val="0"/>
                <w:sz w:val="22"/>
                <w:szCs w:val="22"/>
                <w:u w:val="none"/>
                <w:lang w:val="en-US" w:eastAsia="zh-CN" w:bidi="ar"/>
                <w14:ligatures w14:val="none"/>
              </w:rPr>
              <w:t>2054500</w:t>
            </w:r>
          </w:p>
        </w:tc>
        <w:tc>
          <w:tcPr>
            <w:tcW w:w="3296" w:type="dxa"/>
            <w:shd w:val="clear" w:color="auto" w:fill="auto"/>
            <w:noWrap/>
            <w:vAlign w:val="center"/>
          </w:tcPr>
          <w:p w14:paraId="2C332B57">
            <w:pPr>
              <w:keepNext w:val="0"/>
              <w:keepLines w:val="0"/>
              <w:pageBreakBefore w:val="0"/>
              <w:kinsoku/>
              <w:wordWrap/>
              <w:overflowPunct/>
              <w:topLinePunct w:val="0"/>
              <w:autoSpaceDE/>
              <w:autoSpaceDN/>
              <w:bidi w:val="0"/>
              <w:adjustRightInd w:val="0"/>
              <w:snapToGrid w:val="0"/>
              <w:rPr>
                <w:rFonts w:hint="eastAsia" w:ascii="宋体" w:hAnsi="宋体" w:eastAsia="宋体" w:cs="宋体"/>
                <w:b/>
                <w:bCs/>
                <w:i w:val="0"/>
                <w:iCs w:val="0"/>
                <w:color w:val="000000"/>
                <w:sz w:val="22"/>
                <w:szCs w:val="22"/>
                <w:u w:val="none"/>
              </w:rPr>
            </w:pPr>
          </w:p>
        </w:tc>
      </w:tr>
    </w:tbl>
    <w:p w14:paraId="6C714208">
      <w:pPr>
        <w:rPr>
          <w:lang w:val="zh-TW"/>
        </w:rPr>
      </w:pPr>
    </w:p>
    <w:sectPr>
      <w:headerReference r:id="rId5" w:type="default"/>
      <w:footerReference r:id="rId6" w:type="default"/>
      <w:footerReference r:id="rId7" w:type="even"/>
      <w:pgSz w:w="12240" w:h="15840"/>
      <w:pgMar w:top="1440" w:right="1440" w:bottom="1440" w:left="1440"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Heiti TC Medium">
    <w:altName w:val="Malgun Gothic Semilight"/>
    <w:panose1 w:val="00000000000000000000"/>
    <w:charset w:val="80"/>
    <w:family w:val="auto"/>
    <w:pitch w:val="default"/>
    <w:sig w:usb0="00000000" w:usb1="00000000" w:usb2="00000010" w:usb3="00000000" w:csb0="003E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402369258"/>
    </w:sdtPr>
    <w:sdtEndPr>
      <w:rPr>
        <w:rStyle w:val="18"/>
      </w:rPr>
    </w:sdtEndPr>
    <w:sdtContent>
      <w:p w14:paraId="0E2409C3">
        <w:pPr>
          <w:pStyle w:val="8"/>
          <w:framePr w:wrap="auto" w:vAnchor="text" w:hAnchor="margin" w:xAlign="right" w:y="1"/>
          <w:rPr>
            <w:rStyle w:val="18"/>
          </w:rPr>
        </w:pPr>
        <w:r>
          <w:rPr>
            <w:rStyle w:val="18"/>
          </w:rPr>
          <w:fldChar w:fldCharType="begin"/>
        </w:r>
        <w:r>
          <w:rPr>
            <w:rStyle w:val="18"/>
          </w:rPr>
          <w:instrText xml:space="preserve"> PAGE </w:instrText>
        </w:r>
        <w:r>
          <w:rPr>
            <w:rStyle w:val="18"/>
          </w:rPr>
          <w:fldChar w:fldCharType="separate"/>
        </w:r>
        <w:r>
          <w:rPr>
            <w:rStyle w:val="18"/>
          </w:rPr>
          <w:t>1</w:t>
        </w:r>
        <w:r>
          <w:rPr>
            <w:rStyle w:val="18"/>
          </w:rPr>
          <w:fldChar w:fldCharType="end"/>
        </w:r>
      </w:p>
    </w:sdtContent>
  </w:sdt>
  <w:p w14:paraId="1F05001F">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753856549"/>
    </w:sdtPr>
    <w:sdtEndPr>
      <w:rPr>
        <w:rStyle w:val="18"/>
      </w:rPr>
    </w:sdtEndPr>
    <w:sdtContent>
      <w:p w14:paraId="52CD20F6">
        <w:pPr>
          <w:pStyle w:val="8"/>
          <w:framePr w:wrap="auto" w:vAnchor="text" w:hAnchor="margin" w:xAlign="right" w:y="1"/>
          <w:rPr>
            <w:rStyle w:val="18"/>
          </w:rPr>
        </w:pPr>
        <w:r>
          <w:rPr>
            <w:rStyle w:val="18"/>
          </w:rPr>
          <w:fldChar w:fldCharType="begin"/>
        </w:r>
        <w:r>
          <w:rPr>
            <w:rStyle w:val="18"/>
          </w:rPr>
          <w:instrText xml:space="preserve"> PAGE </w:instrText>
        </w:r>
        <w:r>
          <w:rPr>
            <w:rStyle w:val="18"/>
          </w:rPr>
          <w:fldChar w:fldCharType="end"/>
        </w:r>
      </w:p>
    </w:sdtContent>
  </w:sdt>
  <w:p w14:paraId="11AE1BD2">
    <w:pPr>
      <w:pStyle w:val="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C2EC">
    <w:pPr>
      <w:pStyle w:val="9"/>
    </w:pPr>
    <w:r>
      <w:drawing>
        <wp:inline distT="0" distB="0" distL="114300" distR="114300">
          <wp:extent cx="1928495" cy="378460"/>
          <wp:effectExtent l="0" t="0" r="190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928495" cy="3784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D9904"/>
    <w:multiLevelType w:val="singleLevel"/>
    <w:tmpl w:val="A4ED9904"/>
    <w:lvl w:ilvl="0" w:tentative="0">
      <w:start w:val="1"/>
      <w:numFmt w:val="chineseCounting"/>
      <w:suff w:val="nothing"/>
      <w:lvlText w:val="（%1）"/>
      <w:lvlJc w:val="left"/>
      <w:rPr>
        <w:rFonts w:hint="eastAsia"/>
      </w:rPr>
    </w:lvl>
  </w:abstractNum>
  <w:abstractNum w:abstractNumId="1">
    <w:nsid w:val="A94A5A67"/>
    <w:multiLevelType w:val="multilevel"/>
    <w:tmpl w:val="A94A5A67"/>
    <w:lvl w:ilvl="0" w:tentative="0">
      <w:start w:val="1"/>
      <w:numFmt w:val="decimal"/>
      <w:suff w:val="nothing"/>
      <w:lvlText w:val="%1、"/>
      <w:lvlJc w:val="left"/>
      <w:pPr>
        <w:ind w:left="0" w:firstLine="0"/>
      </w:pPr>
    </w:lvl>
    <w:lvl w:ilvl="1" w:tentative="0">
      <w:start w:val="1"/>
      <w:numFmt w:val="decimal"/>
      <w:suff w:val="space"/>
      <w:lvlText w:val="(%2)"/>
      <w:lvlJc w:val="left"/>
      <w:pPr>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AD59BC4D"/>
    <w:multiLevelType w:val="singleLevel"/>
    <w:tmpl w:val="AD59BC4D"/>
    <w:lvl w:ilvl="0" w:tentative="0">
      <w:start w:val="1"/>
      <w:numFmt w:val="bullet"/>
      <w:lvlText w:val=""/>
      <w:lvlJc w:val="left"/>
      <w:pPr>
        <w:ind w:left="420" w:hanging="420"/>
      </w:pPr>
      <w:rPr>
        <w:rFonts w:hint="default" w:ascii="Wingdings" w:hAnsi="Wingdings"/>
      </w:rPr>
    </w:lvl>
  </w:abstractNum>
  <w:abstractNum w:abstractNumId="3">
    <w:nsid w:val="B09B0D90"/>
    <w:multiLevelType w:val="singleLevel"/>
    <w:tmpl w:val="B09B0D90"/>
    <w:lvl w:ilvl="0" w:tentative="0">
      <w:start w:val="1"/>
      <w:numFmt w:val="bullet"/>
      <w:lvlText w:val=""/>
      <w:lvlJc w:val="left"/>
      <w:pPr>
        <w:ind w:left="420" w:hanging="420"/>
      </w:pPr>
      <w:rPr>
        <w:rFonts w:hint="default" w:ascii="Wingdings" w:hAnsi="Wingdings"/>
      </w:rPr>
    </w:lvl>
  </w:abstractNum>
  <w:abstractNum w:abstractNumId="4">
    <w:nsid w:val="B9A77F1A"/>
    <w:multiLevelType w:val="singleLevel"/>
    <w:tmpl w:val="B9A77F1A"/>
    <w:lvl w:ilvl="0" w:tentative="0">
      <w:start w:val="1"/>
      <w:numFmt w:val="decimal"/>
      <w:suff w:val="space"/>
      <w:lvlText w:val="（%1）"/>
      <w:lvlJc w:val="left"/>
    </w:lvl>
  </w:abstractNum>
  <w:abstractNum w:abstractNumId="5">
    <w:nsid w:val="BB66B50C"/>
    <w:multiLevelType w:val="singleLevel"/>
    <w:tmpl w:val="BB66B50C"/>
    <w:lvl w:ilvl="0" w:tentative="0">
      <w:start w:val="1"/>
      <w:numFmt w:val="bullet"/>
      <w:lvlText w:val=""/>
      <w:lvlJc w:val="left"/>
      <w:pPr>
        <w:ind w:left="420" w:hanging="420"/>
      </w:pPr>
      <w:rPr>
        <w:rFonts w:hint="default" w:ascii="Wingdings" w:hAnsi="Wingdings"/>
      </w:rPr>
    </w:lvl>
  </w:abstractNum>
  <w:abstractNum w:abstractNumId="6">
    <w:nsid w:val="C24384E8"/>
    <w:multiLevelType w:val="singleLevel"/>
    <w:tmpl w:val="C24384E8"/>
    <w:lvl w:ilvl="0" w:tentative="0">
      <w:start w:val="1"/>
      <w:numFmt w:val="bullet"/>
      <w:lvlText w:val=""/>
      <w:lvlJc w:val="left"/>
      <w:pPr>
        <w:ind w:left="420" w:hanging="420"/>
      </w:pPr>
      <w:rPr>
        <w:rFonts w:hint="default" w:ascii="Wingdings" w:hAnsi="Wingdings"/>
      </w:rPr>
    </w:lvl>
  </w:abstractNum>
  <w:abstractNum w:abstractNumId="7">
    <w:nsid w:val="F2127A14"/>
    <w:multiLevelType w:val="singleLevel"/>
    <w:tmpl w:val="F2127A14"/>
    <w:lvl w:ilvl="0" w:tentative="0">
      <w:start w:val="1"/>
      <w:numFmt w:val="bullet"/>
      <w:lvlText w:val=""/>
      <w:lvlJc w:val="left"/>
      <w:pPr>
        <w:ind w:left="420" w:hanging="420"/>
      </w:pPr>
      <w:rPr>
        <w:rFonts w:hint="default" w:ascii="Wingdings" w:hAnsi="Wingdings"/>
      </w:rPr>
    </w:lvl>
  </w:abstractNum>
  <w:abstractNum w:abstractNumId="8">
    <w:nsid w:val="F5A4FE69"/>
    <w:multiLevelType w:val="singleLevel"/>
    <w:tmpl w:val="F5A4FE69"/>
    <w:lvl w:ilvl="0" w:tentative="0">
      <w:start w:val="1"/>
      <w:numFmt w:val="bullet"/>
      <w:lvlText w:val=""/>
      <w:lvlJc w:val="left"/>
      <w:pPr>
        <w:ind w:left="420" w:hanging="420"/>
      </w:pPr>
      <w:rPr>
        <w:rFonts w:hint="default" w:ascii="Wingdings" w:hAnsi="Wingdings"/>
      </w:rPr>
    </w:lvl>
  </w:abstractNum>
  <w:abstractNum w:abstractNumId="9">
    <w:nsid w:val="FD581405"/>
    <w:multiLevelType w:val="singleLevel"/>
    <w:tmpl w:val="FD581405"/>
    <w:lvl w:ilvl="0" w:tentative="0">
      <w:start w:val="1"/>
      <w:numFmt w:val="bullet"/>
      <w:lvlText w:val=""/>
      <w:lvlJc w:val="left"/>
      <w:pPr>
        <w:ind w:left="420" w:hanging="420"/>
      </w:pPr>
      <w:rPr>
        <w:rFonts w:hint="default" w:ascii="Wingdings" w:hAnsi="Wingdings"/>
      </w:rPr>
    </w:lvl>
  </w:abstractNum>
  <w:abstractNum w:abstractNumId="10">
    <w:nsid w:val="0FD37816"/>
    <w:multiLevelType w:val="singleLevel"/>
    <w:tmpl w:val="0FD37816"/>
    <w:lvl w:ilvl="0" w:tentative="0">
      <w:start w:val="2"/>
      <w:numFmt w:val="decimal"/>
      <w:suff w:val="space"/>
      <w:lvlText w:val="（%1）"/>
      <w:lvlJc w:val="left"/>
    </w:lvl>
  </w:abstractNum>
  <w:abstractNum w:abstractNumId="11">
    <w:nsid w:val="1DB3EAFB"/>
    <w:multiLevelType w:val="singleLevel"/>
    <w:tmpl w:val="1DB3EAFB"/>
    <w:lvl w:ilvl="0" w:tentative="0">
      <w:start w:val="1"/>
      <w:numFmt w:val="decimal"/>
      <w:suff w:val="nothing"/>
      <w:lvlText w:val="（%1）"/>
      <w:lvlJc w:val="left"/>
    </w:lvl>
  </w:abstractNum>
  <w:abstractNum w:abstractNumId="12">
    <w:nsid w:val="220CA922"/>
    <w:multiLevelType w:val="singleLevel"/>
    <w:tmpl w:val="220CA922"/>
    <w:lvl w:ilvl="0" w:tentative="0">
      <w:start w:val="1"/>
      <w:numFmt w:val="bullet"/>
      <w:lvlText w:val=""/>
      <w:lvlJc w:val="left"/>
      <w:pPr>
        <w:ind w:left="420" w:hanging="420"/>
      </w:pPr>
      <w:rPr>
        <w:rFonts w:hint="default" w:ascii="Wingdings" w:hAnsi="Wingdings"/>
      </w:rPr>
    </w:lvl>
  </w:abstractNum>
  <w:abstractNum w:abstractNumId="13">
    <w:nsid w:val="2AF41F21"/>
    <w:multiLevelType w:val="multilevel"/>
    <w:tmpl w:val="2AF41F21"/>
    <w:lvl w:ilvl="0" w:tentative="0">
      <w:start w:val="1"/>
      <w:numFmt w:val="decimal"/>
      <w:lvlText w:val="%1."/>
      <w:lvlJc w:val="left"/>
      <w:pPr>
        <w:ind w:left="600" w:hanging="240"/>
      </w:pPr>
      <w:rPr>
        <w:rFonts w:hint="default" w:ascii="仿宋" w:hAnsi="仿宋" w:eastAsia="仿宋"/>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4E03C24"/>
    <w:multiLevelType w:val="multilevel"/>
    <w:tmpl w:val="34E03C24"/>
    <w:lvl w:ilvl="0" w:tentative="0">
      <w:start w:val="1"/>
      <w:numFmt w:val="decimal"/>
      <w:lvlText w:val="%1."/>
      <w:lvlJc w:val="left"/>
      <w:pPr>
        <w:ind w:left="240" w:hanging="240"/>
      </w:pPr>
      <w:rPr>
        <w:rFonts w:hint="default" w:ascii="仿宋" w:hAnsi="仿宋" w:eastAsia="仿宋"/>
        <w:sz w:val="24"/>
        <w:szCs w:val="24"/>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3FD7661C"/>
    <w:multiLevelType w:val="multilevel"/>
    <w:tmpl w:val="3FD7661C"/>
    <w:lvl w:ilvl="0" w:tentative="0">
      <w:start w:val="1"/>
      <w:numFmt w:val="japaneseCounting"/>
      <w:lvlText w:val="%1、"/>
      <w:lvlJc w:val="left"/>
      <w:pPr>
        <w:ind w:left="1080" w:hanging="720"/>
      </w:pPr>
      <w:rPr>
        <w:rFonts w:hint="eastAsia"/>
        <w:b/>
        <w:bCs/>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3212B3D"/>
    <w:multiLevelType w:val="singleLevel"/>
    <w:tmpl w:val="53212B3D"/>
    <w:lvl w:ilvl="0" w:tentative="0">
      <w:start w:val="1"/>
      <w:numFmt w:val="decimal"/>
      <w:suff w:val="nothing"/>
      <w:lvlText w:val="%1、"/>
      <w:lvlJc w:val="left"/>
      <w:rPr>
        <w:rFonts w:hint="default"/>
        <w:b/>
        <w:bCs/>
      </w:rPr>
    </w:lvl>
  </w:abstractNum>
  <w:abstractNum w:abstractNumId="17">
    <w:nsid w:val="69762E71"/>
    <w:multiLevelType w:val="multilevel"/>
    <w:tmpl w:val="69762E71"/>
    <w:lvl w:ilvl="0" w:tentative="0">
      <w:start w:val="1"/>
      <w:numFmt w:val="decimal"/>
      <w:lvlText w:val="%1."/>
      <w:lvlJc w:val="left"/>
      <w:pPr>
        <w:ind w:left="360" w:hanging="360"/>
      </w:pPr>
      <w:rPr>
        <w:rFonts w:ascii="仿宋" w:hAnsi="仿宋" w:eastAsia="仿宋"/>
        <w:color w:val="000000" w:themeColor="text1"/>
        <w14:textFill>
          <w14:solidFill>
            <w14:schemeClr w14:val="tx1"/>
          </w14:solidFill>
        </w14:textFil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
    <w:nsid w:val="78AC3A2D"/>
    <w:multiLevelType w:val="singleLevel"/>
    <w:tmpl w:val="78AC3A2D"/>
    <w:lvl w:ilvl="0" w:tentative="0">
      <w:start w:val="1"/>
      <w:numFmt w:val="bullet"/>
      <w:lvlText w:val=""/>
      <w:lvlJc w:val="left"/>
      <w:pPr>
        <w:ind w:left="420" w:hanging="420"/>
      </w:pPr>
      <w:rPr>
        <w:rFonts w:hint="default" w:ascii="Wingdings" w:hAnsi="Wingdings"/>
      </w:rPr>
    </w:lvl>
  </w:abstractNum>
  <w:abstractNum w:abstractNumId="19">
    <w:nsid w:val="7D9A441E"/>
    <w:multiLevelType w:val="multilevel"/>
    <w:tmpl w:val="7D9A441E"/>
    <w:lvl w:ilvl="0" w:tentative="0">
      <w:start w:val="1"/>
      <w:numFmt w:val="decimal"/>
      <w:lvlText w:val="%1."/>
      <w:lvlJc w:val="left"/>
      <w:pPr>
        <w:ind w:left="360" w:hanging="360"/>
      </w:pPr>
      <w:rPr>
        <w:color w:val="000000" w:themeColor="text1"/>
        <w14:textFill>
          <w14:solidFill>
            <w14:schemeClr w14:val="tx1"/>
          </w14:solidFill>
        </w14:textFil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5"/>
  </w:num>
  <w:num w:numId="2">
    <w:abstractNumId w:val="13"/>
  </w:num>
  <w:num w:numId="3">
    <w:abstractNumId w:val="5"/>
  </w:num>
  <w:num w:numId="4">
    <w:abstractNumId w:val="2"/>
  </w:num>
  <w:num w:numId="5">
    <w:abstractNumId w:val="16"/>
  </w:num>
  <w:num w:numId="6">
    <w:abstractNumId w:val="3"/>
  </w:num>
  <w:num w:numId="7">
    <w:abstractNumId w:val="6"/>
  </w:num>
  <w:num w:numId="8">
    <w:abstractNumId w:val="9"/>
  </w:num>
  <w:num w:numId="9">
    <w:abstractNumId w:val="12"/>
  </w:num>
  <w:num w:numId="10">
    <w:abstractNumId w:val="7"/>
  </w:num>
  <w:num w:numId="11">
    <w:abstractNumId w:val="14"/>
  </w:num>
  <w:num w:numId="12">
    <w:abstractNumId w:val="0"/>
  </w:num>
  <w:num w:numId="13">
    <w:abstractNumId w:val="1"/>
  </w:num>
  <w:num w:numId="14">
    <w:abstractNumId w:val="4"/>
  </w:num>
  <w:num w:numId="15">
    <w:abstractNumId w:val="10"/>
  </w:num>
  <w:num w:numId="16">
    <w:abstractNumId w:val="8"/>
  </w:num>
  <w:num w:numId="17">
    <w:abstractNumId w:val="19"/>
  </w:num>
  <w:num w:numId="18">
    <w:abstractNumId w:val="18"/>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applyBreakingRu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4MGUxYzRjYzk4NTgxM2VhOWM2YTM5MGEwNzUzZjUifQ=="/>
  </w:docVars>
  <w:rsids>
    <w:rsidRoot w:val="00C85F28"/>
    <w:rsid w:val="00023667"/>
    <w:rsid w:val="00027931"/>
    <w:rsid w:val="0005467A"/>
    <w:rsid w:val="000C5CEB"/>
    <w:rsid w:val="00167BC1"/>
    <w:rsid w:val="0018559E"/>
    <w:rsid w:val="00276A9A"/>
    <w:rsid w:val="00283B71"/>
    <w:rsid w:val="00302795"/>
    <w:rsid w:val="0031659A"/>
    <w:rsid w:val="00323DC9"/>
    <w:rsid w:val="00334FF3"/>
    <w:rsid w:val="0033582D"/>
    <w:rsid w:val="00372669"/>
    <w:rsid w:val="003F1787"/>
    <w:rsid w:val="0040387F"/>
    <w:rsid w:val="004277E2"/>
    <w:rsid w:val="004A4103"/>
    <w:rsid w:val="004E4995"/>
    <w:rsid w:val="00516B02"/>
    <w:rsid w:val="005B0F47"/>
    <w:rsid w:val="005F0434"/>
    <w:rsid w:val="00630227"/>
    <w:rsid w:val="00642080"/>
    <w:rsid w:val="006775E1"/>
    <w:rsid w:val="006911C5"/>
    <w:rsid w:val="0073543B"/>
    <w:rsid w:val="00741703"/>
    <w:rsid w:val="0075315E"/>
    <w:rsid w:val="00782974"/>
    <w:rsid w:val="007B5E5A"/>
    <w:rsid w:val="00830741"/>
    <w:rsid w:val="00855043"/>
    <w:rsid w:val="00877EF3"/>
    <w:rsid w:val="008A5CF4"/>
    <w:rsid w:val="00912415"/>
    <w:rsid w:val="009703F8"/>
    <w:rsid w:val="009851F6"/>
    <w:rsid w:val="009F07C3"/>
    <w:rsid w:val="00A41341"/>
    <w:rsid w:val="00A9703C"/>
    <w:rsid w:val="00AE7E7A"/>
    <w:rsid w:val="00B467CC"/>
    <w:rsid w:val="00B7624F"/>
    <w:rsid w:val="00BB6BB3"/>
    <w:rsid w:val="00BD029C"/>
    <w:rsid w:val="00BF70B2"/>
    <w:rsid w:val="00C02A6F"/>
    <w:rsid w:val="00C05E56"/>
    <w:rsid w:val="00C14DF1"/>
    <w:rsid w:val="00C42573"/>
    <w:rsid w:val="00C52C43"/>
    <w:rsid w:val="00C623EA"/>
    <w:rsid w:val="00C64CBF"/>
    <w:rsid w:val="00C722F6"/>
    <w:rsid w:val="00C85F28"/>
    <w:rsid w:val="00D11888"/>
    <w:rsid w:val="00D41514"/>
    <w:rsid w:val="00D47EA2"/>
    <w:rsid w:val="00D931A9"/>
    <w:rsid w:val="00DC199E"/>
    <w:rsid w:val="00E946E3"/>
    <w:rsid w:val="00EB2547"/>
    <w:rsid w:val="00EE2842"/>
    <w:rsid w:val="00EE41F1"/>
    <w:rsid w:val="00F4211B"/>
    <w:rsid w:val="00F64BF4"/>
    <w:rsid w:val="01243509"/>
    <w:rsid w:val="074D7AED"/>
    <w:rsid w:val="077963E1"/>
    <w:rsid w:val="0A7929BD"/>
    <w:rsid w:val="0B9B1A98"/>
    <w:rsid w:val="0C6C29D5"/>
    <w:rsid w:val="0CBD321A"/>
    <w:rsid w:val="0D29447D"/>
    <w:rsid w:val="0D926723"/>
    <w:rsid w:val="0E4A7DA2"/>
    <w:rsid w:val="0F991B47"/>
    <w:rsid w:val="1078297E"/>
    <w:rsid w:val="11284C0F"/>
    <w:rsid w:val="137E1549"/>
    <w:rsid w:val="15D92AFD"/>
    <w:rsid w:val="16E65CA0"/>
    <w:rsid w:val="18963857"/>
    <w:rsid w:val="1A132B18"/>
    <w:rsid w:val="1A423769"/>
    <w:rsid w:val="1CC41839"/>
    <w:rsid w:val="1E6037E4"/>
    <w:rsid w:val="25D94205"/>
    <w:rsid w:val="25FC2044"/>
    <w:rsid w:val="2793338F"/>
    <w:rsid w:val="29D87112"/>
    <w:rsid w:val="2D37397A"/>
    <w:rsid w:val="2E0D36F8"/>
    <w:rsid w:val="2EC44707"/>
    <w:rsid w:val="327B402A"/>
    <w:rsid w:val="331F6132"/>
    <w:rsid w:val="338978DB"/>
    <w:rsid w:val="34C04B85"/>
    <w:rsid w:val="358D4112"/>
    <w:rsid w:val="377F5950"/>
    <w:rsid w:val="39BF5F1D"/>
    <w:rsid w:val="3A193F41"/>
    <w:rsid w:val="3BDD6417"/>
    <w:rsid w:val="3DF9000D"/>
    <w:rsid w:val="3F6B4F31"/>
    <w:rsid w:val="3F951D90"/>
    <w:rsid w:val="42246753"/>
    <w:rsid w:val="42B6590A"/>
    <w:rsid w:val="43A95B51"/>
    <w:rsid w:val="464078D3"/>
    <w:rsid w:val="49897FBA"/>
    <w:rsid w:val="49AD3C2F"/>
    <w:rsid w:val="4AE051E1"/>
    <w:rsid w:val="4AE573BB"/>
    <w:rsid w:val="4BF03FB3"/>
    <w:rsid w:val="4CE17D3A"/>
    <w:rsid w:val="4CFE5AEB"/>
    <w:rsid w:val="4FCA7D8A"/>
    <w:rsid w:val="51955FD1"/>
    <w:rsid w:val="51AB05C2"/>
    <w:rsid w:val="53726B1E"/>
    <w:rsid w:val="589C7825"/>
    <w:rsid w:val="58B447CC"/>
    <w:rsid w:val="59227C7A"/>
    <w:rsid w:val="59374F15"/>
    <w:rsid w:val="59F56860"/>
    <w:rsid w:val="5A211717"/>
    <w:rsid w:val="5D4B39BA"/>
    <w:rsid w:val="61F01D56"/>
    <w:rsid w:val="64C51DEE"/>
    <w:rsid w:val="661938D9"/>
    <w:rsid w:val="6774566B"/>
    <w:rsid w:val="695329FD"/>
    <w:rsid w:val="6AAD2DFE"/>
    <w:rsid w:val="6D156B14"/>
    <w:rsid w:val="6DE253BD"/>
    <w:rsid w:val="6FEB0A02"/>
    <w:rsid w:val="7238412C"/>
    <w:rsid w:val="726C1B37"/>
    <w:rsid w:val="72922705"/>
    <w:rsid w:val="75C2663F"/>
    <w:rsid w:val="75E33C54"/>
    <w:rsid w:val="760E11FC"/>
    <w:rsid w:val="779E1FD7"/>
    <w:rsid w:val="790E2D96"/>
    <w:rsid w:val="7B6018A2"/>
    <w:rsid w:val="7C99506C"/>
    <w:rsid w:val="7D21394A"/>
    <w:rsid w:val="7DE175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pPr>
    <w:rPr>
      <w:rFonts w:asciiTheme="minorHAnsi" w:hAnsiTheme="minorHAnsi" w:eastAsiaTheme="minorEastAsia" w:cstheme="minorBidi"/>
      <w:color w:val="333333"/>
      <w:kern w:val="2"/>
      <w:sz w:val="22"/>
      <w:szCs w:val="22"/>
      <w:lang w:val="en-US" w:eastAsia="zh-CN" w:bidi="ar-SA"/>
    </w:rPr>
  </w:style>
  <w:style w:type="paragraph" w:styleId="2">
    <w:name w:val="heading 1"/>
    <w:basedOn w:val="1"/>
    <w:next w:val="1"/>
    <w:link w:val="26"/>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9"/>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17">
    <w:name w:val="Default Paragraph Font"/>
    <w:semiHidden/>
    <w:unhideWhenUsed/>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toc 7"/>
    <w:basedOn w:val="1"/>
    <w:next w:val="1"/>
    <w:autoRedefine/>
    <w:semiHidden/>
    <w:unhideWhenUsed/>
    <w:qFormat/>
    <w:uiPriority w:val="39"/>
    <w:pPr>
      <w:spacing w:before="0" w:after="0"/>
      <w:ind w:left="1320"/>
    </w:pPr>
    <w:rPr>
      <w:rFonts w:cstheme="minorHAnsi"/>
      <w:sz w:val="20"/>
      <w:szCs w:val="24"/>
    </w:rPr>
  </w:style>
  <w:style w:type="paragraph" w:styleId="5">
    <w:name w:val="toc 5"/>
    <w:basedOn w:val="1"/>
    <w:next w:val="1"/>
    <w:autoRedefine/>
    <w:semiHidden/>
    <w:unhideWhenUsed/>
    <w:qFormat/>
    <w:uiPriority w:val="39"/>
    <w:pPr>
      <w:spacing w:before="0" w:after="0"/>
      <w:ind w:left="880"/>
    </w:pPr>
    <w:rPr>
      <w:rFonts w:cstheme="minorHAnsi"/>
      <w:sz w:val="20"/>
      <w:szCs w:val="24"/>
    </w:rPr>
  </w:style>
  <w:style w:type="paragraph" w:styleId="6">
    <w:name w:val="toc 3"/>
    <w:basedOn w:val="1"/>
    <w:next w:val="1"/>
    <w:autoRedefine/>
    <w:semiHidden/>
    <w:unhideWhenUsed/>
    <w:qFormat/>
    <w:uiPriority w:val="39"/>
    <w:pPr>
      <w:spacing w:before="0" w:after="0"/>
      <w:ind w:left="440"/>
    </w:pPr>
    <w:rPr>
      <w:rFonts w:cstheme="minorHAnsi"/>
      <w:sz w:val="20"/>
      <w:szCs w:val="24"/>
    </w:rPr>
  </w:style>
  <w:style w:type="paragraph" w:styleId="7">
    <w:name w:val="toc 8"/>
    <w:basedOn w:val="1"/>
    <w:next w:val="1"/>
    <w:autoRedefine/>
    <w:semiHidden/>
    <w:unhideWhenUsed/>
    <w:qFormat/>
    <w:uiPriority w:val="39"/>
    <w:pPr>
      <w:spacing w:before="0" w:after="0"/>
      <w:ind w:left="1540"/>
    </w:pPr>
    <w:rPr>
      <w:rFonts w:cstheme="minorHAnsi"/>
      <w:sz w:val="20"/>
      <w:szCs w:val="24"/>
    </w:rPr>
  </w:style>
  <w:style w:type="paragraph" w:styleId="8">
    <w:name w:val="footer"/>
    <w:basedOn w:val="1"/>
    <w:link w:val="24"/>
    <w:autoRedefine/>
    <w:unhideWhenUsed/>
    <w:qFormat/>
    <w:uiPriority w:val="99"/>
    <w:pPr>
      <w:tabs>
        <w:tab w:val="center" w:pos="4680"/>
        <w:tab w:val="right" w:pos="9360"/>
      </w:tabs>
      <w:spacing w:before="0" w:after="0" w:line="240" w:lineRule="auto"/>
    </w:pPr>
  </w:style>
  <w:style w:type="paragraph" w:styleId="9">
    <w:name w:val="header"/>
    <w:basedOn w:val="1"/>
    <w:link w:val="23"/>
    <w:autoRedefine/>
    <w:unhideWhenUsed/>
    <w:qFormat/>
    <w:uiPriority w:val="99"/>
    <w:pPr>
      <w:tabs>
        <w:tab w:val="center" w:pos="4680"/>
        <w:tab w:val="right" w:pos="9360"/>
      </w:tabs>
      <w:spacing w:before="0" w:after="0" w:line="240" w:lineRule="auto"/>
    </w:pPr>
  </w:style>
  <w:style w:type="paragraph" w:styleId="10">
    <w:name w:val="toc 1"/>
    <w:basedOn w:val="1"/>
    <w:next w:val="1"/>
    <w:autoRedefine/>
    <w:unhideWhenUsed/>
    <w:qFormat/>
    <w:uiPriority w:val="39"/>
    <w:pPr>
      <w:spacing w:before="120" w:after="0"/>
    </w:pPr>
    <w:rPr>
      <w:rFonts w:cstheme="minorHAnsi"/>
      <w:b/>
      <w:bCs/>
      <w:i/>
      <w:iCs/>
      <w:sz w:val="24"/>
      <w:szCs w:val="28"/>
    </w:rPr>
  </w:style>
  <w:style w:type="paragraph" w:styleId="11">
    <w:name w:val="toc 4"/>
    <w:basedOn w:val="1"/>
    <w:next w:val="1"/>
    <w:autoRedefine/>
    <w:semiHidden/>
    <w:unhideWhenUsed/>
    <w:qFormat/>
    <w:uiPriority w:val="39"/>
    <w:pPr>
      <w:spacing w:before="0" w:after="0"/>
      <w:ind w:left="660"/>
    </w:pPr>
    <w:rPr>
      <w:rFonts w:cstheme="minorHAnsi"/>
      <w:sz w:val="20"/>
      <w:szCs w:val="24"/>
    </w:rPr>
  </w:style>
  <w:style w:type="paragraph" w:styleId="12">
    <w:name w:val="toc 6"/>
    <w:basedOn w:val="1"/>
    <w:next w:val="1"/>
    <w:autoRedefine/>
    <w:semiHidden/>
    <w:unhideWhenUsed/>
    <w:qFormat/>
    <w:uiPriority w:val="39"/>
    <w:pPr>
      <w:spacing w:before="0" w:after="0"/>
      <w:ind w:left="1100"/>
    </w:pPr>
    <w:rPr>
      <w:rFonts w:cstheme="minorHAnsi"/>
      <w:sz w:val="20"/>
      <w:szCs w:val="24"/>
    </w:rPr>
  </w:style>
  <w:style w:type="paragraph" w:styleId="13">
    <w:name w:val="toc 2"/>
    <w:basedOn w:val="1"/>
    <w:next w:val="1"/>
    <w:autoRedefine/>
    <w:unhideWhenUsed/>
    <w:qFormat/>
    <w:uiPriority w:val="39"/>
    <w:pPr>
      <w:spacing w:before="120" w:after="0"/>
      <w:ind w:left="220"/>
    </w:pPr>
    <w:rPr>
      <w:rFonts w:cstheme="minorHAnsi"/>
      <w:b/>
      <w:bCs/>
      <w:szCs w:val="26"/>
    </w:rPr>
  </w:style>
  <w:style w:type="paragraph" w:styleId="14">
    <w:name w:val="toc 9"/>
    <w:basedOn w:val="1"/>
    <w:next w:val="1"/>
    <w:autoRedefine/>
    <w:semiHidden/>
    <w:unhideWhenUsed/>
    <w:qFormat/>
    <w:uiPriority w:val="39"/>
    <w:pPr>
      <w:spacing w:before="0" w:after="0"/>
      <w:ind w:left="1760"/>
    </w:pPr>
    <w:rPr>
      <w:rFonts w:cstheme="minorHAnsi"/>
      <w:sz w:val="20"/>
      <w:szCs w:val="24"/>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semiHidden/>
    <w:unhideWhenUsed/>
    <w:qFormat/>
    <w:uiPriority w:val="99"/>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paragraph" w:customStyle="1" w:styleId="20">
    <w:name w:val="封面日期"/>
    <w:basedOn w:val="1"/>
    <w:autoRedefine/>
    <w:qFormat/>
    <w:uiPriority w:val="0"/>
    <w:pPr>
      <w:snapToGrid/>
      <w:spacing w:before="0" w:after="0" w:line="240" w:lineRule="auto"/>
      <w:jc w:val="center"/>
    </w:pPr>
    <w:rPr>
      <w:rFonts w:ascii="黑体" w:hAnsi="Times New Roman" w:eastAsia="黑体" w:cs="Times New Roman"/>
      <w:sz w:val="32"/>
      <w:szCs w:val="32"/>
    </w:rPr>
  </w:style>
  <w:style w:type="paragraph" w:customStyle="1" w:styleId="21">
    <w:name w:val="论文标题"/>
    <w:basedOn w:val="1"/>
    <w:autoRedefine/>
    <w:qFormat/>
    <w:uiPriority w:val="0"/>
    <w:pPr>
      <w:snapToGrid/>
      <w:spacing w:before="0" w:after="0" w:line="240" w:lineRule="auto"/>
      <w:jc w:val="center"/>
    </w:pPr>
    <w:rPr>
      <w:rFonts w:ascii="Times New Roman" w:hAnsi="Times New Roman" w:eastAsia="楷体_GB2312" w:cs="Times New Roman"/>
      <w:b/>
      <w:kern w:val="36"/>
      <w:sz w:val="52"/>
      <w:szCs w:val="52"/>
    </w:rPr>
  </w:style>
  <w:style w:type="paragraph" w:customStyle="1" w:styleId="22">
    <w:name w:val="硕士学位论文"/>
    <w:basedOn w:val="1"/>
    <w:autoRedefine/>
    <w:qFormat/>
    <w:uiPriority w:val="0"/>
    <w:pPr>
      <w:snapToGrid/>
      <w:spacing w:before="240" w:after="0" w:line="240" w:lineRule="auto"/>
      <w:jc w:val="center"/>
    </w:pPr>
    <w:rPr>
      <w:rFonts w:ascii="Times New Roman" w:hAnsi="Times New Roman" w:eastAsia="宋体" w:cs="Times New Roman"/>
      <w:sz w:val="44"/>
      <w:szCs w:val="44"/>
    </w:rPr>
  </w:style>
  <w:style w:type="character" w:customStyle="1" w:styleId="23">
    <w:name w:val="页眉 字符"/>
    <w:basedOn w:val="17"/>
    <w:link w:val="9"/>
    <w:autoRedefine/>
    <w:qFormat/>
    <w:uiPriority w:val="99"/>
    <w:rPr>
      <w:color w:val="333333"/>
      <w:sz w:val="22"/>
      <w:szCs w:val="22"/>
      <w14:ligatures w14:val="none"/>
    </w:rPr>
  </w:style>
  <w:style w:type="character" w:customStyle="1" w:styleId="24">
    <w:name w:val="页脚 字符"/>
    <w:basedOn w:val="17"/>
    <w:link w:val="8"/>
    <w:autoRedefine/>
    <w:qFormat/>
    <w:uiPriority w:val="99"/>
    <w:rPr>
      <w:color w:val="333333"/>
      <w:sz w:val="22"/>
      <w:szCs w:val="22"/>
      <w14:ligatures w14:val="none"/>
    </w:rPr>
  </w:style>
  <w:style w:type="paragraph" w:styleId="25">
    <w:name w:val="List Paragraph"/>
    <w:basedOn w:val="1"/>
    <w:autoRedefine/>
    <w:qFormat/>
    <w:uiPriority w:val="34"/>
    <w:pPr>
      <w:ind w:left="720"/>
      <w:contextualSpacing/>
    </w:pPr>
  </w:style>
  <w:style w:type="character" w:customStyle="1" w:styleId="26">
    <w:name w:val="标题 1 字符"/>
    <w:basedOn w:val="17"/>
    <w:link w:val="2"/>
    <w:autoRedefine/>
    <w:qFormat/>
    <w:uiPriority w:val="9"/>
    <w:rPr>
      <w:rFonts w:asciiTheme="majorHAnsi" w:hAnsiTheme="majorHAnsi" w:eastAsiaTheme="majorEastAsia" w:cstheme="majorBidi"/>
      <w:color w:val="2F5597" w:themeColor="accent1" w:themeShade="BF"/>
      <w:sz w:val="32"/>
      <w:szCs w:val="32"/>
      <w14:ligatures w14:val="none"/>
    </w:rPr>
  </w:style>
  <w:style w:type="paragraph" w:customStyle="1" w:styleId="27">
    <w:name w:val="Body"/>
    <w:autoRedefine/>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28">
    <w:name w:val="TOC 标题1"/>
    <w:basedOn w:val="2"/>
    <w:next w:val="1"/>
    <w:autoRedefine/>
    <w:unhideWhenUsed/>
    <w:qFormat/>
    <w:uiPriority w:val="39"/>
    <w:pPr>
      <w:widowControl/>
      <w:snapToGrid/>
      <w:spacing w:before="480" w:line="276" w:lineRule="auto"/>
      <w:outlineLvl w:val="9"/>
    </w:pPr>
    <w:rPr>
      <w:b/>
      <w:bCs/>
      <w:kern w:val="0"/>
      <w:sz w:val="28"/>
      <w:szCs w:val="28"/>
      <w:lang w:eastAsia="en-US"/>
    </w:rPr>
  </w:style>
  <w:style w:type="character" w:customStyle="1" w:styleId="29">
    <w:name w:val="标题 2 字符"/>
    <w:basedOn w:val="17"/>
    <w:link w:val="3"/>
    <w:autoRedefine/>
    <w:qFormat/>
    <w:uiPriority w:val="9"/>
    <w:rPr>
      <w:rFonts w:asciiTheme="majorHAnsi" w:hAnsiTheme="majorHAnsi" w:eastAsiaTheme="majorEastAsia" w:cstheme="majorBidi"/>
      <w:color w:val="2F5597" w:themeColor="accent1" w:themeShade="BF"/>
      <w:sz w:val="26"/>
      <w:szCs w:val="26"/>
      <w14:ligatures w14:val="none"/>
    </w:rPr>
  </w:style>
  <w:style w:type="paragraph" w:customStyle="1" w:styleId="30">
    <w:name w:val="paragraph"/>
    <w:basedOn w:val="1"/>
    <w:autoRedefine/>
    <w:semiHidden/>
    <w:qFormat/>
    <w:uiPriority w:val="0"/>
    <w:pPr>
      <w:widowControl/>
      <w:snapToGrid/>
      <w:spacing w:before="100" w:beforeAutospacing="1" w:after="100" w:afterAutospacing="1" w:line="240" w:lineRule="auto"/>
    </w:pPr>
    <w:rPr>
      <w:rFonts w:ascii="等线" w:hAnsi="等线" w:eastAsia="等线" w:cs="Times New Roman"/>
      <w:color w:val="auto"/>
      <w:kern w:val="0"/>
      <w:sz w:val="24"/>
      <w:szCs w:val="24"/>
    </w:rPr>
  </w:style>
  <w:style w:type="character" w:customStyle="1" w:styleId="31">
    <w:name w:val="font21"/>
    <w:basedOn w:val="17"/>
    <w:qFormat/>
    <w:uiPriority w:val="0"/>
    <w:rPr>
      <w:rFonts w:hint="eastAsia" w:ascii="仿宋" w:hAnsi="仿宋" w:eastAsia="仿宋" w:cs="仿宋"/>
      <w:b/>
      <w:bCs/>
      <w:color w:val="333333"/>
      <w:sz w:val="22"/>
      <w:szCs w:val="22"/>
      <w:u w:val="none"/>
    </w:rPr>
  </w:style>
  <w:style w:type="character" w:customStyle="1" w:styleId="32">
    <w:name w:val="font41"/>
    <w:basedOn w:val="17"/>
    <w:autoRedefine/>
    <w:qFormat/>
    <w:uiPriority w:val="0"/>
    <w:rPr>
      <w:rFonts w:hint="eastAsia" w:ascii="仿宋" w:hAnsi="仿宋" w:eastAsia="仿宋" w:cs="仿宋"/>
      <w:color w:val="333333"/>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234</Words>
  <Characters>264</Characters>
  <Lines>12</Lines>
  <Paragraphs>3</Paragraphs>
  <TotalTime>318</TotalTime>
  <ScaleCrop>false</ScaleCrop>
  <LinksUpToDate>false</LinksUpToDate>
  <CharactersWithSpaces>347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2024-01-09T08:47:00Z</dcterms:created>
  <dc:creator>a15058</dc:creator>
  <cp:lastModifiedBy>默</cp:lastModifiedBy>
  <dcterms:modified xsi:type="dcterms:W3CDTF">2025-01-20T05:53:58Z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70349917F10346F191C9A641C65699D8_13</vt:lpwstr>
  </property>
  <property fmtid="{D5CDD505-2E9C-101B-9397-08002B2CF9AE}" pid="4" name="KSOTemplateDocerSaveRecord">
    <vt:lpwstr>eyJoZGlkIjoiNTgyNTUwZjFkNGZlNjY1MzZiMDc1MjhhMTVlZDFiYWYiLCJ1c2VySWQiOiIyNDY0MDkxMzYifQ==</vt:lpwstr>
  </property>
</Properties>
</file>